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83DF" w14:textId="2598F388" w:rsidR="00BA2063"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 xml:space="preserve">Position: Program Officer </w:t>
      </w:r>
    </w:p>
    <w:p w14:paraId="21FE2159" w14:textId="21879A1D" w:rsidR="00FF4887"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Grade: P</w:t>
      </w:r>
      <w:r w:rsidR="008E2335">
        <w:rPr>
          <w:rFonts w:ascii="Times New Roman" w:hAnsi="Times New Roman" w:cs="Times New Roman"/>
          <w:b/>
          <w:bCs/>
          <w:sz w:val="24"/>
          <w:szCs w:val="24"/>
        </w:rPr>
        <w:t>3</w:t>
      </w:r>
    </w:p>
    <w:p w14:paraId="6AA73FE7" w14:textId="4A09651C" w:rsidR="00FF4887"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 xml:space="preserve">Duty Station: Thimphu </w:t>
      </w:r>
    </w:p>
    <w:p w14:paraId="1BAF7DAF" w14:textId="78B3F0C9" w:rsidR="00FF4887"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 xml:space="preserve">Employment type: Fixed term contract for 3 years and extendable </w:t>
      </w:r>
    </w:p>
    <w:p w14:paraId="08B321B1" w14:textId="1CD2B465" w:rsidR="00FF4887"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 xml:space="preserve">Background </w:t>
      </w:r>
    </w:p>
    <w:p w14:paraId="04E61D6A" w14:textId="314A1CBC" w:rsidR="00FF4887" w:rsidRPr="00FF4887" w:rsidRDefault="00FF4887" w:rsidP="00FF4887">
      <w:pPr>
        <w:pStyle w:val="NoSpacing"/>
        <w:spacing w:line="276" w:lineRule="auto"/>
        <w:ind w:left="0"/>
        <w:jc w:val="both"/>
        <w:rPr>
          <w:rFonts w:ascii="Times New Roman" w:hAnsi="Times New Roman"/>
          <w:color w:val="auto"/>
        </w:rPr>
      </w:pPr>
      <w:r w:rsidRPr="00FF4887">
        <w:rPr>
          <w:rFonts w:ascii="Times New Roman" w:hAnsi="Times New Roman"/>
          <w:color w:val="auto"/>
        </w:rPr>
        <w:t xml:space="preserve">BTO began as a citizen-engagement social media campaign aimed to fix responsibility and accountability for the condition of public toilets. The group evolved to playing proactive role by collaborating with various stakeholders in addressing national issues of sanitation. On 17th December 2016, BTO was honored with the National Order of Merit (Gold Medal) and its founder, Mr. Passang Tshering, was conferred the title </w:t>
      </w:r>
      <w:proofErr w:type="spellStart"/>
      <w:r w:rsidRPr="00FF4887">
        <w:rPr>
          <w:rFonts w:ascii="Times New Roman" w:hAnsi="Times New Roman"/>
          <w:color w:val="auto"/>
        </w:rPr>
        <w:t>Chablop</w:t>
      </w:r>
      <w:proofErr w:type="spellEnd"/>
      <w:r w:rsidRPr="00FF4887">
        <w:rPr>
          <w:rFonts w:ascii="Times New Roman" w:hAnsi="Times New Roman"/>
          <w:color w:val="auto"/>
        </w:rPr>
        <w:t xml:space="preserve"> (Toilet Teacher) by His Majesty the King, reinforcing the significance of its mission.</w:t>
      </w:r>
    </w:p>
    <w:p w14:paraId="0B030D4E" w14:textId="5E3D8213" w:rsidR="00FF4887" w:rsidRDefault="00FF4887" w:rsidP="00FF4887">
      <w:pPr>
        <w:pStyle w:val="NoSpacing"/>
        <w:spacing w:line="276" w:lineRule="auto"/>
        <w:ind w:left="0"/>
        <w:jc w:val="both"/>
        <w:rPr>
          <w:rFonts w:ascii="Times New Roman" w:hAnsi="Times New Roman"/>
          <w:color w:val="auto"/>
        </w:rPr>
      </w:pPr>
      <w:r w:rsidRPr="00FF4887">
        <w:rPr>
          <w:rFonts w:ascii="Times New Roman" w:hAnsi="Times New Roman"/>
          <w:color w:val="auto"/>
        </w:rPr>
        <w:t xml:space="preserve">Bhutan Toilet Organization (BTO) is an agent of change dedicated to advocating for universal access to clean and safe toilets for improved health, dignity, and quality of life. We partner with the government and international agencies to contribute in achieving SDG 6, through strategic partnerships, innovation, advocacy for behavioral change, policy solution, and active citizen volunteerism. </w:t>
      </w:r>
    </w:p>
    <w:p w14:paraId="61F0BCBE" w14:textId="4B38AC33" w:rsidR="00FF4887" w:rsidRPr="00FF4887" w:rsidRDefault="00FF4887" w:rsidP="00FF4887">
      <w:pPr>
        <w:pStyle w:val="NoSpacing"/>
        <w:spacing w:line="276" w:lineRule="auto"/>
        <w:ind w:left="0"/>
        <w:jc w:val="both"/>
        <w:rPr>
          <w:rFonts w:ascii="Times New Roman" w:hAnsi="Times New Roman"/>
          <w:color w:val="auto"/>
        </w:rPr>
      </w:pPr>
      <w:r>
        <w:rPr>
          <w:rFonts w:ascii="Times New Roman" w:hAnsi="Times New Roman"/>
          <w:color w:val="auto"/>
        </w:rPr>
        <w:t xml:space="preserve">As a program </w:t>
      </w:r>
      <w:r w:rsidRPr="00FF4887">
        <w:rPr>
          <w:rFonts w:ascii="Times New Roman" w:hAnsi="Times New Roman"/>
          <w:color w:val="auto"/>
        </w:rPr>
        <w:t xml:space="preserve">officer </w:t>
      </w:r>
      <w:r>
        <w:rPr>
          <w:rFonts w:ascii="Times New Roman" w:hAnsi="Times New Roman"/>
          <w:color w:val="auto"/>
        </w:rPr>
        <w:t xml:space="preserve">you will closely work with Executive Director and Program Manager to </w:t>
      </w:r>
      <w:r w:rsidRPr="00FF4887">
        <w:rPr>
          <w:rFonts w:ascii="Times New Roman" w:hAnsi="Times New Roman"/>
          <w:color w:val="auto"/>
        </w:rPr>
        <w:t>support/implement/coordinate</w:t>
      </w:r>
      <w:r>
        <w:rPr>
          <w:rFonts w:ascii="Times New Roman" w:hAnsi="Times New Roman"/>
          <w:color w:val="auto"/>
        </w:rPr>
        <w:t xml:space="preserve">/develop BTO’s </w:t>
      </w:r>
      <w:proofErr w:type="spellStart"/>
      <w:r w:rsidRPr="00FF4887">
        <w:rPr>
          <w:rFonts w:ascii="Times New Roman" w:hAnsi="Times New Roman"/>
          <w:color w:val="auto"/>
        </w:rPr>
        <w:t>programme</w:t>
      </w:r>
      <w:proofErr w:type="spellEnd"/>
      <w:r>
        <w:rPr>
          <w:rFonts w:ascii="Times New Roman" w:hAnsi="Times New Roman"/>
          <w:color w:val="auto"/>
        </w:rPr>
        <w:t xml:space="preserve"> and projects as per the</w:t>
      </w:r>
      <w:r w:rsidRPr="00FF4887">
        <w:rPr>
          <w:rFonts w:ascii="Times New Roman" w:hAnsi="Times New Roman"/>
          <w:color w:val="auto"/>
        </w:rPr>
        <w:t xml:space="preserve"> Terms of Reference furnished below</w:t>
      </w:r>
      <w:r>
        <w:rPr>
          <w:rFonts w:ascii="Times New Roman" w:hAnsi="Times New Roman"/>
          <w:color w:val="auto"/>
        </w:rPr>
        <w:t>;</w:t>
      </w:r>
    </w:p>
    <w:p w14:paraId="0F2219BE" w14:textId="77777777" w:rsidR="00FF4887" w:rsidRPr="00FF4887" w:rsidRDefault="00FF4887" w:rsidP="00FF4887">
      <w:pPr>
        <w:pStyle w:val="NoSpacing"/>
        <w:spacing w:line="276" w:lineRule="auto"/>
        <w:ind w:left="0"/>
        <w:jc w:val="both"/>
        <w:rPr>
          <w:rFonts w:ascii="Times New Roman" w:hAnsi="Times New Roman"/>
          <w:color w:val="auto"/>
        </w:rPr>
      </w:pPr>
    </w:p>
    <w:p w14:paraId="65F5DA57" w14:textId="7AD151B6" w:rsidR="00FF4887" w:rsidRPr="003C53B4" w:rsidRDefault="003C53B4">
      <w:pPr>
        <w:rPr>
          <w:rFonts w:ascii="Times New Roman" w:hAnsi="Times New Roman" w:cs="Times New Roman"/>
          <w:b/>
          <w:bCs/>
          <w:sz w:val="24"/>
          <w:szCs w:val="24"/>
        </w:rPr>
      </w:pPr>
      <w:r w:rsidRPr="003C53B4">
        <w:rPr>
          <w:rFonts w:ascii="Times New Roman" w:hAnsi="Times New Roman" w:cs="Times New Roman"/>
          <w:b/>
          <w:bCs/>
          <w:sz w:val="24"/>
          <w:szCs w:val="24"/>
        </w:rPr>
        <w:t xml:space="preserve">Responsivities/Duties </w:t>
      </w:r>
    </w:p>
    <w:p w14:paraId="03088656" w14:textId="28239769"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Be responsible for the overall management, coordination, and successful implementation of </w:t>
      </w:r>
      <w:r w:rsidR="008E2335">
        <w:rPr>
          <w:rFonts w:ascii="Times New Roman" w:eastAsia="Times New Roman" w:hAnsi="Times New Roman"/>
          <w:color w:val="000000"/>
        </w:rPr>
        <w:t>existing</w:t>
      </w:r>
      <w:r w:rsidR="003C53B4">
        <w:rPr>
          <w:rFonts w:ascii="Times New Roman" w:eastAsia="Times New Roman" w:hAnsi="Times New Roman"/>
          <w:color w:val="000000"/>
        </w:rPr>
        <w:t xml:space="preserve"> p</w:t>
      </w:r>
      <w:r>
        <w:rPr>
          <w:rFonts w:ascii="Times New Roman" w:eastAsia="Times New Roman" w:hAnsi="Times New Roman"/>
          <w:color w:val="000000"/>
        </w:rPr>
        <w:t>roject</w:t>
      </w:r>
      <w:r w:rsidR="003C53B4">
        <w:rPr>
          <w:rFonts w:ascii="Times New Roman" w:eastAsia="Times New Roman" w:hAnsi="Times New Roman"/>
          <w:color w:val="000000"/>
        </w:rPr>
        <w:t>s</w:t>
      </w:r>
      <w:r>
        <w:rPr>
          <w:rFonts w:ascii="Times New Roman" w:eastAsia="Times New Roman" w:hAnsi="Times New Roman"/>
          <w:color w:val="000000"/>
        </w:rPr>
        <w:t>.</w:t>
      </w:r>
    </w:p>
    <w:p w14:paraId="636BBA24" w14:textId="1B7AC935"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Develop and implement project </w:t>
      </w:r>
      <w:r w:rsidR="003C53B4">
        <w:rPr>
          <w:rFonts w:ascii="Times New Roman" w:eastAsia="Times New Roman" w:hAnsi="Times New Roman"/>
          <w:color w:val="000000"/>
        </w:rPr>
        <w:t xml:space="preserve">plans and </w:t>
      </w:r>
      <w:r>
        <w:rPr>
          <w:rFonts w:ascii="Times New Roman" w:eastAsia="Times New Roman" w:hAnsi="Times New Roman"/>
          <w:color w:val="000000"/>
        </w:rPr>
        <w:t>strategies to achieve defined objectives and targets.</w:t>
      </w:r>
    </w:p>
    <w:p w14:paraId="36D0E4D9" w14:textId="18E4697B"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Manage project</w:t>
      </w:r>
      <w:r w:rsidR="003C53B4">
        <w:rPr>
          <w:rFonts w:ascii="Times New Roman" w:eastAsia="Times New Roman" w:hAnsi="Times New Roman"/>
          <w:color w:val="000000"/>
        </w:rPr>
        <w:t>/program</w:t>
      </w:r>
      <w:r>
        <w:rPr>
          <w:rFonts w:ascii="Times New Roman" w:eastAsia="Times New Roman" w:hAnsi="Times New Roman"/>
          <w:color w:val="000000"/>
        </w:rPr>
        <w:t xml:space="preserve"> budgets, including tracking expenditures and ensuring cost-effectiveness. </w:t>
      </w:r>
    </w:p>
    <w:p w14:paraId="06E836A5" w14:textId="77777777"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Oversee day-to-day project activities and ensure their efficient execution including problem solving, processing of approvals and resource management.</w:t>
      </w:r>
    </w:p>
    <w:p w14:paraId="15851B4E" w14:textId="63130FBF"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Monitor and evaluate project</w:t>
      </w:r>
      <w:r w:rsidR="003C53B4">
        <w:rPr>
          <w:rFonts w:ascii="Times New Roman" w:eastAsia="Times New Roman" w:hAnsi="Times New Roman"/>
          <w:color w:val="000000"/>
        </w:rPr>
        <w:t>/program</w:t>
      </w:r>
      <w:r>
        <w:rPr>
          <w:rFonts w:ascii="Times New Roman" w:eastAsia="Times New Roman" w:hAnsi="Times New Roman"/>
          <w:color w:val="000000"/>
        </w:rPr>
        <w:t xml:space="preserve"> progress against established benchmarks and deliverables.</w:t>
      </w:r>
    </w:p>
    <w:p w14:paraId="2E753E21" w14:textId="77777777"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Prepare and submit regular project reports ensuring compliance with grant regulation and reporting requirements.</w:t>
      </w:r>
    </w:p>
    <w:p w14:paraId="62DD33B4" w14:textId="77777777" w:rsidR="00F020AE" w:rsidRDefault="00F020AE" w:rsidP="00F020AE">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Communicate with partner organizations and stakeholders to support the planning, design, implementation, monitoring, and reporting of projects.</w:t>
      </w:r>
    </w:p>
    <w:p w14:paraId="464168B1" w14:textId="7C5F2C01" w:rsidR="00F020AE" w:rsidRDefault="00F020AE" w:rsidP="00F020AE">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Manage any procurement and other administrative related tasks </w:t>
      </w:r>
      <w:r w:rsidR="003C53B4">
        <w:rPr>
          <w:rFonts w:ascii="Times New Roman" w:eastAsia="Times New Roman" w:hAnsi="Times New Roman"/>
          <w:color w:val="000000"/>
        </w:rPr>
        <w:t>together with fi</w:t>
      </w:r>
      <w:r>
        <w:rPr>
          <w:rFonts w:ascii="Times New Roman" w:eastAsia="Times New Roman" w:hAnsi="Times New Roman"/>
          <w:color w:val="000000"/>
        </w:rPr>
        <w:t xml:space="preserve">nance </w:t>
      </w:r>
      <w:r w:rsidR="003C53B4">
        <w:rPr>
          <w:rFonts w:ascii="Times New Roman" w:eastAsia="Times New Roman" w:hAnsi="Times New Roman"/>
          <w:color w:val="000000"/>
        </w:rPr>
        <w:t>section</w:t>
      </w:r>
      <w:r>
        <w:rPr>
          <w:rFonts w:ascii="Times New Roman" w:eastAsia="Times New Roman" w:hAnsi="Times New Roman"/>
          <w:color w:val="000000"/>
        </w:rPr>
        <w:t>.</w:t>
      </w:r>
    </w:p>
    <w:p w14:paraId="7EC5BD9F" w14:textId="28FE133D" w:rsidR="00F020AE" w:rsidRPr="003C53B4" w:rsidRDefault="00F020AE">
      <w:pPr>
        <w:rPr>
          <w:rFonts w:ascii="Times New Roman" w:hAnsi="Times New Roman" w:cs="Times New Roman"/>
          <w:b/>
          <w:bCs/>
          <w:sz w:val="24"/>
          <w:szCs w:val="24"/>
        </w:rPr>
      </w:pPr>
      <w:r w:rsidRPr="003C53B4">
        <w:rPr>
          <w:rFonts w:ascii="Times New Roman" w:hAnsi="Times New Roman" w:cs="Times New Roman"/>
          <w:b/>
          <w:bCs/>
          <w:sz w:val="24"/>
          <w:szCs w:val="24"/>
        </w:rPr>
        <w:t xml:space="preserve">Monitoring and Evaluation </w:t>
      </w:r>
    </w:p>
    <w:p w14:paraId="59FA38BF" w14:textId="77777777" w:rsidR="00F020AE" w:rsidRDefault="00F020AE" w:rsidP="00F020AE">
      <w:pPr>
        <w:widowControl w:val="0"/>
        <w:numPr>
          <w:ilvl w:val="0"/>
          <w:numId w:val="2"/>
        </w:numPr>
        <w:tabs>
          <w:tab w:val="left" w:pos="45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Prepare M&amp;E reports with qualitative and quantitative data, information and analysis according to the </w:t>
      </w:r>
      <w:r>
        <w:rPr>
          <w:rFonts w:ascii="Times New Roman" w:eastAsia="Times New Roman" w:hAnsi="Times New Roman"/>
          <w:color w:val="000000"/>
        </w:rPr>
        <w:lastRenderedPageBreak/>
        <w:t xml:space="preserve">project/program </w:t>
      </w:r>
      <w:proofErr w:type="spellStart"/>
      <w:r>
        <w:rPr>
          <w:rFonts w:ascii="Times New Roman" w:eastAsia="Times New Roman" w:hAnsi="Times New Roman"/>
          <w:color w:val="000000"/>
        </w:rPr>
        <w:t>logframe</w:t>
      </w:r>
      <w:proofErr w:type="spellEnd"/>
      <w:r>
        <w:rPr>
          <w:rFonts w:ascii="Times New Roman" w:eastAsia="Times New Roman" w:hAnsi="Times New Roman"/>
          <w:color w:val="000000"/>
        </w:rPr>
        <w:t>.</w:t>
      </w:r>
    </w:p>
    <w:p w14:paraId="6F5FD7BE"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Carryout periodic field visits to project sites and interaction with partners to monitor progress, evaluate results, impacts, and resolve implementation issues </w:t>
      </w:r>
    </w:p>
    <w:p w14:paraId="4AE4847E"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Review and ensure timely project/program reporting/ updates as per donor requirements including preparation of program documentation, briefs, and other resources.</w:t>
      </w:r>
    </w:p>
    <w:p w14:paraId="3BBBA1FA"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Monitor and verify implementation in accordance with and in compliance to the grant guidelines/procedures/agreements and financial due diligence.</w:t>
      </w:r>
    </w:p>
    <w:p w14:paraId="25B808E2" w14:textId="00AF3C9A" w:rsidR="00F020AE" w:rsidRPr="003C53B4" w:rsidRDefault="00F020AE">
      <w:pPr>
        <w:rPr>
          <w:rFonts w:ascii="Times New Roman" w:hAnsi="Times New Roman" w:cs="Times New Roman"/>
          <w:b/>
          <w:bCs/>
          <w:sz w:val="24"/>
          <w:szCs w:val="24"/>
        </w:rPr>
      </w:pPr>
      <w:r w:rsidRPr="003C53B4">
        <w:rPr>
          <w:rFonts w:ascii="Times New Roman" w:hAnsi="Times New Roman" w:cs="Times New Roman"/>
          <w:b/>
          <w:bCs/>
          <w:sz w:val="24"/>
          <w:szCs w:val="24"/>
        </w:rPr>
        <w:t xml:space="preserve">Partnership and Communication </w:t>
      </w:r>
    </w:p>
    <w:p w14:paraId="0CB88D4D" w14:textId="77777777" w:rsidR="00F020AE" w:rsidRDefault="00F020AE" w:rsidP="00F020AE">
      <w:pPr>
        <w:widowControl w:val="0"/>
        <w:numPr>
          <w:ilvl w:val="0"/>
          <w:numId w:val="2"/>
        </w:numPr>
        <w:spacing w:after="0" w:line="360" w:lineRule="auto"/>
        <w:rPr>
          <w:rFonts w:ascii="Times New Roman" w:eastAsia="Times New Roman" w:hAnsi="Times New Roman"/>
          <w:color w:val="000000"/>
        </w:rPr>
      </w:pPr>
      <w:r>
        <w:rPr>
          <w:rFonts w:ascii="Times New Roman" w:eastAsia="Times New Roman" w:hAnsi="Times New Roman"/>
          <w:color w:val="000000"/>
        </w:rPr>
        <w:t>Build and maintain positive relationships with project partners, including government agencies, CSOs and beneficiaries.</w:t>
      </w:r>
    </w:p>
    <w:p w14:paraId="1F1183CA" w14:textId="066A3A60"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Contribute to other communication </w:t>
      </w:r>
      <w:r w:rsidR="00D934EF">
        <w:rPr>
          <w:rFonts w:ascii="Times New Roman" w:eastAsia="Times New Roman" w:hAnsi="Times New Roman"/>
          <w:color w:val="000000"/>
        </w:rPr>
        <w:t xml:space="preserve">on </w:t>
      </w:r>
      <w:r>
        <w:rPr>
          <w:rFonts w:ascii="Times New Roman" w:eastAsia="Times New Roman" w:hAnsi="Times New Roman"/>
          <w:color w:val="000000"/>
        </w:rPr>
        <w:t>websites, social media platforms, major publications and newsletters</w:t>
      </w:r>
    </w:p>
    <w:p w14:paraId="7DF9946D" w14:textId="344E1745" w:rsidR="00F020AE" w:rsidRDefault="00F020AE" w:rsidP="00F020AE">
      <w:pPr>
        <w:widowControl w:val="0"/>
        <w:numPr>
          <w:ilvl w:val="0"/>
          <w:numId w:val="2"/>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Participate and contribute to materials for external outreach and fund-raising activities such as audio-visual presentations </w:t>
      </w:r>
    </w:p>
    <w:p w14:paraId="6AC014B4" w14:textId="3056D1A5" w:rsidR="00F020AE" w:rsidRDefault="00F020AE" w:rsidP="00F020AE">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Interact and engage with project partners and potential donors to promote the </w:t>
      </w:r>
      <w:r w:rsidR="00D934EF">
        <w:rPr>
          <w:rFonts w:ascii="Times New Roman" w:eastAsia="Times New Roman" w:hAnsi="Times New Roman"/>
          <w:color w:val="000000"/>
        </w:rPr>
        <w:t xml:space="preserve">BTO’s </w:t>
      </w:r>
      <w:r>
        <w:rPr>
          <w:rFonts w:ascii="Times New Roman" w:eastAsia="Times New Roman" w:hAnsi="Times New Roman"/>
          <w:color w:val="000000"/>
        </w:rPr>
        <w:t>programs.</w:t>
      </w:r>
    </w:p>
    <w:p w14:paraId="65E72803" w14:textId="15F5903F" w:rsidR="00F020AE" w:rsidRDefault="00F020AE" w:rsidP="00F020AE">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Represent </w:t>
      </w:r>
      <w:r w:rsidR="00D934EF">
        <w:rPr>
          <w:rFonts w:ascii="Times New Roman" w:eastAsia="Times New Roman" w:hAnsi="Times New Roman"/>
          <w:color w:val="000000"/>
        </w:rPr>
        <w:t>BTO</w:t>
      </w:r>
      <w:r>
        <w:rPr>
          <w:rFonts w:ascii="Times New Roman" w:eastAsia="Times New Roman" w:hAnsi="Times New Roman"/>
          <w:color w:val="000000"/>
        </w:rPr>
        <w:t xml:space="preserve"> at meetings, official functions, and work-related events as directed by the management</w:t>
      </w:r>
      <w:r w:rsidR="00D934EF">
        <w:rPr>
          <w:rFonts w:ascii="Times New Roman" w:eastAsia="Times New Roman" w:hAnsi="Times New Roman"/>
          <w:color w:val="000000"/>
        </w:rPr>
        <w:t xml:space="preserve">. </w:t>
      </w:r>
    </w:p>
    <w:p w14:paraId="74EEEAF4" w14:textId="6CDF5553" w:rsidR="00F020AE" w:rsidRPr="003C53B4" w:rsidRDefault="00F020AE" w:rsidP="003C53B4">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Ensure an efficient </w:t>
      </w:r>
      <w:r w:rsidR="00D934EF">
        <w:rPr>
          <w:rFonts w:ascii="Times New Roman" w:eastAsia="Times New Roman" w:hAnsi="Times New Roman"/>
          <w:color w:val="000000"/>
        </w:rPr>
        <w:t xml:space="preserve">knowledge management, </w:t>
      </w:r>
      <w:r>
        <w:rPr>
          <w:rFonts w:ascii="Times New Roman" w:eastAsia="Times New Roman" w:hAnsi="Times New Roman"/>
          <w:color w:val="000000"/>
        </w:rPr>
        <w:t>data and information.</w:t>
      </w:r>
    </w:p>
    <w:p w14:paraId="04EC0F1A" w14:textId="03CA1967" w:rsidR="00F020AE" w:rsidRPr="003C53B4" w:rsidRDefault="00F020AE">
      <w:pPr>
        <w:rPr>
          <w:rFonts w:ascii="Times New Roman" w:hAnsi="Times New Roman" w:cs="Times New Roman"/>
          <w:b/>
          <w:bCs/>
          <w:sz w:val="24"/>
          <w:szCs w:val="24"/>
        </w:rPr>
      </w:pPr>
      <w:r w:rsidRPr="003C53B4">
        <w:rPr>
          <w:rFonts w:ascii="Times New Roman" w:hAnsi="Times New Roman" w:cs="Times New Roman"/>
          <w:b/>
          <w:bCs/>
          <w:sz w:val="24"/>
          <w:szCs w:val="24"/>
        </w:rPr>
        <w:t xml:space="preserve">Eligibility Criteria </w:t>
      </w:r>
    </w:p>
    <w:p w14:paraId="608B1663" w14:textId="77777777"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also have the ability to prioritize effectively and work accurately under time constraints, using initiative and judgment and a high level of administrative and organizational skill. </w:t>
      </w:r>
    </w:p>
    <w:p w14:paraId="10DB8024" w14:textId="77777777" w:rsidR="002E1BAC"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Position requires a high degree of self-initiative, resourcefulness, curiosity, and independence. </w:t>
      </w:r>
    </w:p>
    <w:p w14:paraId="52E6C2EF" w14:textId="59426852" w:rsidR="00F020AE" w:rsidRDefault="002E1BAC"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S/he must be able to</w:t>
      </w:r>
      <w:r w:rsidR="00F020AE">
        <w:rPr>
          <w:rFonts w:ascii="Times New Roman" w:eastAsia="Times New Roman" w:hAnsi="Times New Roman"/>
          <w:color w:val="000000"/>
        </w:rPr>
        <w:t xml:space="preserve"> operate with independence, under pressure to meet deadlines and commitments. </w:t>
      </w:r>
    </w:p>
    <w:p w14:paraId="79D12509" w14:textId="77777777"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have excellent interpersonal and communications skills. </w:t>
      </w:r>
    </w:p>
    <w:p w14:paraId="15760731" w14:textId="7469DABE"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Minimum of bachelor’s degree preferably in the field of </w:t>
      </w:r>
      <w:r w:rsidR="002E1BAC">
        <w:rPr>
          <w:rFonts w:ascii="Times New Roman" w:eastAsia="Times New Roman" w:hAnsi="Times New Roman"/>
          <w:color w:val="000000"/>
        </w:rPr>
        <w:t xml:space="preserve">social sciences, </w:t>
      </w:r>
      <w:r>
        <w:rPr>
          <w:rFonts w:ascii="Times New Roman" w:eastAsia="Times New Roman" w:hAnsi="Times New Roman"/>
          <w:color w:val="000000"/>
        </w:rPr>
        <w:t xml:space="preserve">development studies, or similar field is required. </w:t>
      </w:r>
    </w:p>
    <w:p w14:paraId="36DB4CFA" w14:textId="2015DC02"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To be eligible for the position of Program Officer, a minimum of </w:t>
      </w:r>
      <w:r w:rsidR="00782341">
        <w:rPr>
          <w:rFonts w:ascii="Times New Roman" w:eastAsia="Times New Roman" w:hAnsi="Times New Roman"/>
          <w:color w:val="000000"/>
        </w:rPr>
        <w:t xml:space="preserve">two </w:t>
      </w:r>
      <w:r>
        <w:rPr>
          <w:rFonts w:ascii="Times New Roman" w:eastAsia="Times New Roman" w:hAnsi="Times New Roman"/>
          <w:color w:val="000000"/>
        </w:rPr>
        <w:t>(</w:t>
      </w:r>
      <w:r w:rsidR="002E1BAC">
        <w:rPr>
          <w:rFonts w:ascii="Times New Roman" w:eastAsia="Times New Roman" w:hAnsi="Times New Roman"/>
          <w:color w:val="000000"/>
        </w:rPr>
        <w:t>2</w:t>
      </w:r>
      <w:r>
        <w:rPr>
          <w:rFonts w:ascii="Times New Roman" w:eastAsia="Times New Roman" w:hAnsi="Times New Roman"/>
          <w:color w:val="000000"/>
        </w:rPr>
        <w:t>) years of experience in project</w:t>
      </w:r>
      <w:r w:rsidR="00A66A34">
        <w:rPr>
          <w:rFonts w:ascii="Times New Roman" w:eastAsia="Times New Roman" w:hAnsi="Times New Roman"/>
          <w:color w:val="000000"/>
        </w:rPr>
        <w:t>/</w:t>
      </w:r>
      <w:r>
        <w:rPr>
          <w:rFonts w:ascii="Times New Roman" w:eastAsia="Times New Roman" w:hAnsi="Times New Roman"/>
          <w:color w:val="000000"/>
        </w:rPr>
        <w:t xml:space="preserve">program development, management, implementation, or a related field is necessary. </w:t>
      </w:r>
    </w:p>
    <w:p w14:paraId="238E2334" w14:textId="77777777"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Fluency in both Dzongkha and English is required.</w:t>
      </w:r>
    </w:p>
    <w:p w14:paraId="1EE953A4" w14:textId="24342492"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Proficiency in standard computer </w:t>
      </w:r>
      <w:r w:rsidR="00782341">
        <w:rPr>
          <w:rFonts w:ascii="Times New Roman" w:eastAsia="Times New Roman" w:hAnsi="Times New Roman"/>
          <w:color w:val="000000"/>
        </w:rPr>
        <w:t>programs</w:t>
      </w:r>
      <w:r>
        <w:rPr>
          <w:rFonts w:ascii="Times New Roman" w:eastAsia="Times New Roman" w:hAnsi="Times New Roman"/>
          <w:color w:val="000000"/>
        </w:rPr>
        <w:t xml:space="preserve"> (word-processing, excel, presentations, databases, and internet) is required.</w:t>
      </w:r>
    </w:p>
    <w:p w14:paraId="783A7492" w14:textId="3110855B"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Added skills such as project management </w:t>
      </w:r>
      <w:r w:rsidR="00A66A34">
        <w:rPr>
          <w:rFonts w:ascii="Times New Roman" w:eastAsia="Times New Roman" w:hAnsi="Times New Roman"/>
          <w:color w:val="000000"/>
        </w:rPr>
        <w:t>tools</w:t>
      </w:r>
      <w:r w:rsidR="00782341">
        <w:rPr>
          <w:rFonts w:ascii="Times New Roman" w:eastAsia="Times New Roman" w:hAnsi="Times New Roman"/>
          <w:color w:val="000000"/>
        </w:rPr>
        <w:t xml:space="preserve">, work management </w:t>
      </w:r>
      <w:r>
        <w:rPr>
          <w:rFonts w:ascii="Times New Roman" w:eastAsia="Times New Roman" w:hAnsi="Times New Roman"/>
          <w:color w:val="000000"/>
        </w:rPr>
        <w:t xml:space="preserve">and </w:t>
      </w:r>
      <w:r w:rsidR="00A66A34">
        <w:rPr>
          <w:rFonts w:ascii="Times New Roman" w:eastAsia="Times New Roman" w:hAnsi="Times New Roman"/>
          <w:color w:val="000000"/>
        </w:rPr>
        <w:t xml:space="preserve">design tools </w:t>
      </w:r>
      <w:r>
        <w:rPr>
          <w:rFonts w:ascii="Times New Roman" w:eastAsia="Times New Roman" w:hAnsi="Times New Roman"/>
          <w:color w:val="000000"/>
        </w:rPr>
        <w:t>may</w:t>
      </w:r>
      <w:r w:rsidR="00A66A34">
        <w:rPr>
          <w:rFonts w:ascii="Times New Roman" w:eastAsia="Times New Roman" w:hAnsi="Times New Roman"/>
          <w:color w:val="000000"/>
        </w:rPr>
        <w:t xml:space="preserve"> be </w:t>
      </w:r>
      <w:r>
        <w:rPr>
          <w:rFonts w:ascii="Times New Roman" w:eastAsia="Times New Roman" w:hAnsi="Times New Roman"/>
          <w:color w:val="000000"/>
        </w:rPr>
        <w:t>considered favorably</w:t>
      </w:r>
    </w:p>
    <w:p w14:paraId="04F76FF1" w14:textId="77777777" w:rsidR="00A532F5" w:rsidRDefault="00A532F5" w:rsidP="00A532F5">
      <w:pPr>
        <w:widowControl w:val="0"/>
        <w:spacing w:after="0" w:line="360" w:lineRule="auto"/>
        <w:rPr>
          <w:rFonts w:ascii="Times New Roman" w:eastAsia="Times New Roman" w:hAnsi="Times New Roman"/>
          <w:color w:val="000000"/>
        </w:rPr>
      </w:pPr>
    </w:p>
    <w:p w14:paraId="2F3ACF2F" w14:textId="771C1DE8" w:rsidR="00A532F5" w:rsidRPr="00A66A34" w:rsidRDefault="00A532F5" w:rsidP="00A532F5">
      <w:pPr>
        <w:widowControl w:val="0"/>
        <w:spacing w:after="0" w:line="360" w:lineRule="auto"/>
        <w:rPr>
          <w:rFonts w:ascii="Times New Roman" w:eastAsia="Times New Roman" w:hAnsi="Times New Roman"/>
          <w:b/>
          <w:bCs/>
          <w:color w:val="000000"/>
        </w:rPr>
      </w:pPr>
      <w:r w:rsidRPr="00A66A34">
        <w:rPr>
          <w:rFonts w:ascii="Times New Roman" w:eastAsia="Times New Roman" w:hAnsi="Times New Roman"/>
          <w:b/>
          <w:bCs/>
          <w:color w:val="000000"/>
        </w:rPr>
        <w:lastRenderedPageBreak/>
        <w:t xml:space="preserve">Duration </w:t>
      </w:r>
    </w:p>
    <w:p w14:paraId="037617C4" w14:textId="77777777" w:rsidR="00A532F5" w:rsidRDefault="00A532F5"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Fixed term contract of 3 years and extendable based on performance</w:t>
      </w:r>
    </w:p>
    <w:p w14:paraId="647A7AB7" w14:textId="77777777" w:rsidR="00A532F5" w:rsidRDefault="00A532F5"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Probation of three (3) months. </w:t>
      </w:r>
    </w:p>
    <w:p w14:paraId="7AB74F1B" w14:textId="363F5691" w:rsidR="00A532F5" w:rsidRPr="00A66A34" w:rsidRDefault="00A532F5" w:rsidP="00A532F5">
      <w:pPr>
        <w:widowControl w:val="0"/>
        <w:spacing w:after="0" w:line="360" w:lineRule="auto"/>
        <w:rPr>
          <w:rFonts w:ascii="Times New Roman" w:eastAsia="Times New Roman" w:hAnsi="Times New Roman"/>
          <w:b/>
          <w:bCs/>
          <w:color w:val="000000"/>
        </w:rPr>
      </w:pPr>
      <w:r w:rsidRPr="00A66A34">
        <w:rPr>
          <w:rFonts w:ascii="Times New Roman" w:eastAsia="Times New Roman" w:hAnsi="Times New Roman"/>
          <w:b/>
          <w:bCs/>
          <w:color w:val="000000"/>
        </w:rPr>
        <w:t xml:space="preserve">Renumeration </w:t>
      </w:r>
    </w:p>
    <w:p w14:paraId="487E0E65" w14:textId="77777777" w:rsidR="00A532F5" w:rsidRDefault="00A532F5"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Remuneration will commensurate with experience and qualification. Salaries and benefits are competitive, a comprehensive benefits package will be offered, which includes provident fund, gratuity, Group Insurance Scheme, communication allowance, and Health Benefits.</w:t>
      </w:r>
    </w:p>
    <w:p w14:paraId="26FB1E5F" w14:textId="7B7CBCDB" w:rsidR="00A532F5" w:rsidRDefault="00A532F5"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Annual increment and performance-based increments as per the HR and Service Manual of th</w:t>
      </w:r>
      <w:r w:rsidR="00070B3B">
        <w:rPr>
          <w:rFonts w:ascii="Times New Roman" w:eastAsia="Times New Roman" w:hAnsi="Times New Roman"/>
          <w:color w:val="000000"/>
        </w:rPr>
        <w:t>e Organization</w:t>
      </w:r>
      <w:r>
        <w:rPr>
          <w:rFonts w:ascii="Times New Roman" w:eastAsia="Times New Roman" w:hAnsi="Times New Roman"/>
          <w:color w:val="000000"/>
        </w:rPr>
        <w:t>.</w:t>
      </w:r>
    </w:p>
    <w:p w14:paraId="197FAA8E" w14:textId="42C2F6F2" w:rsidR="00A532F5" w:rsidRPr="00070B3B" w:rsidRDefault="00A532F5" w:rsidP="00A532F5">
      <w:pPr>
        <w:widowControl w:val="0"/>
        <w:spacing w:after="0" w:line="360" w:lineRule="auto"/>
        <w:rPr>
          <w:rFonts w:ascii="Times New Roman" w:eastAsia="Times New Roman" w:hAnsi="Times New Roman"/>
          <w:b/>
          <w:bCs/>
          <w:color w:val="000000"/>
        </w:rPr>
      </w:pPr>
      <w:r w:rsidRPr="00070B3B">
        <w:rPr>
          <w:rFonts w:ascii="Times New Roman" w:eastAsia="Times New Roman" w:hAnsi="Times New Roman"/>
          <w:b/>
          <w:bCs/>
          <w:color w:val="000000"/>
        </w:rPr>
        <w:t xml:space="preserve">Other Information </w:t>
      </w:r>
    </w:p>
    <w:p w14:paraId="0F1B6E92" w14:textId="657DE7B9" w:rsidR="00A532F5" w:rsidRDefault="00D72809"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Any a</w:t>
      </w:r>
      <w:r w:rsidR="00A532F5">
        <w:rPr>
          <w:rFonts w:ascii="Times New Roman" w:eastAsia="Times New Roman" w:hAnsi="Times New Roman"/>
          <w:color w:val="000000"/>
        </w:rPr>
        <w:t>pplications received after the closing date will not be considered.</w:t>
      </w:r>
    </w:p>
    <w:p w14:paraId="2A6DA09F" w14:textId="77777777"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Only shortlisted candidates will be contacted and advance to the next stage of the selection process.</w:t>
      </w:r>
    </w:p>
    <w:p w14:paraId="08EF3784" w14:textId="14F12C62" w:rsidR="00D72809" w:rsidRDefault="00A532F5" w:rsidP="00D72809">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The </w:t>
      </w:r>
      <w:r w:rsidR="00D72809">
        <w:rPr>
          <w:rFonts w:ascii="Times New Roman" w:eastAsia="Times New Roman" w:hAnsi="Times New Roman"/>
          <w:color w:val="000000"/>
        </w:rPr>
        <w:t>Bhutan Toilet Organization</w:t>
      </w:r>
      <w:r>
        <w:rPr>
          <w:rFonts w:ascii="Times New Roman" w:eastAsia="Times New Roman" w:hAnsi="Times New Roman"/>
          <w:color w:val="000000"/>
        </w:rPr>
        <w:t xml:space="preserve"> will also conduct reference and background checks of all potential candidates and recruitment is contingent on the results of such checks.</w:t>
      </w:r>
    </w:p>
    <w:p w14:paraId="573BD78F" w14:textId="488DEE77" w:rsidR="00D72809" w:rsidRPr="00D72809" w:rsidRDefault="00D72809" w:rsidP="00D72809">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All application must be through give online </w:t>
      </w:r>
      <w:proofErr w:type="gramStart"/>
      <w:r>
        <w:rPr>
          <w:rFonts w:ascii="Times New Roman" w:eastAsia="Times New Roman" w:hAnsi="Times New Roman"/>
          <w:color w:val="000000"/>
        </w:rPr>
        <w:t>link ;</w:t>
      </w:r>
      <w:proofErr w:type="gramEnd"/>
      <w:r>
        <w:rPr>
          <w:rFonts w:ascii="Times New Roman" w:eastAsia="Times New Roman" w:hAnsi="Times New Roman"/>
          <w:color w:val="000000"/>
        </w:rPr>
        <w:t xml:space="preserve"> </w:t>
      </w:r>
      <w:hyperlink r:id="rId5" w:history="1">
        <w:r w:rsidRPr="00A72BF6">
          <w:rPr>
            <w:rStyle w:val="Hyperlink"/>
            <w:rFonts w:ascii="Times New Roman" w:eastAsia="Times New Roman" w:hAnsi="Times New Roman"/>
          </w:rPr>
          <w:t>https://forms.gle/Zc1BNmsMd6fojiHR9</w:t>
        </w:r>
      </w:hyperlink>
      <w:r>
        <w:rPr>
          <w:rFonts w:ascii="Times New Roman" w:eastAsia="Times New Roman" w:hAnsi="Times New Roman"/>
          <w:color w:val="000000"/>
        </w:rPr>
        <w:t xml:space="preserve">  No hard copy submission will be accepted. </w:t>
      </w:r>
    </w:p>
    <w:p w14:paraId="2C032126" w14:textId="77777777" w:rsidR="00A532F5" w:rsidRDefault="00A532F5" w:rsidP="00A532F5">
      <w:pPr>
        <w:widowControl w:val="0"/>
        <w:spacing w:after="0" w:line="360" w:lineRule="auto"/>
        <w:rPr>
          <w:rFonts w:ascii="Times New Roman" w:eastAsia="Times New Roman" w:hAnsi="Times New Roman"/>
          <w:color w:val="000000"/>
        </w:rPr>
      </w:pPr>
    </w:p>
    <w:p w14:paraId="6AD556F6" w14:textId="77777777" w:rsidR="00F020AE" w:rsidRPr="00FF4887" w:rsidRDefault="00F020AE" w:rsidP="00F020AE">
      <w:pPr>
        <w:rPr>
          <w:rFonts w:ascii="Times New Roman" w:hAnsi="Times New Roman" w:cs="Times New Roman"/>
          <w:sz w:val="24"/>
          <w:szCs w:val="24"/>
        </w:rPr>
      </w:pPr>
    </w:p>
    <w:sectPr w:rsidR="00F020AE" w:rsidRPr="00FF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C222F"/>
    <w:multiLevelType w:val="multilevel"/>
    <w:tmpl w:val="5942AD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4CE11B3"/>
    <w:multiLevelType w:val="multilevel"/>
    <w:tmpl w:val="52E81F7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C862EA8"/>
    <w:multiLevelType w:val="multilevel"/>
    <w:tmpl w:val="296216D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B3010E"/>
    <w:multiLevelType w:val="multilevel"/>
    <w:tmpl w:val="25BC02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36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537425">
    <w:abstractNumId w:val="1"/>
  </w:num>
  <w:num w:numId="2" w16cid:durableId="270167662">
    <w:abstractNumId w:val="2"/>
  </w:num>
  <w:num w:numId="3" w16cid:durableId="354621220">
    <w:abstractNumId w:val="3"/>
  </w:num>
  <w:num w:numId="4" w16cid:durableId="82628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87"/>
    <w:rsid w:val="00070B3B"/>
    <w:rsid w:val="000F3766"/>
    <w:rsid w:val="002E1BAC"/>
    <w:rsid w:val="003C53B4"/>
    <w:rsid w:val="00780579"/>
    <w:rsid w:val="00782341"/>
    <w:rsid w:val="008E2335"/>
    <w:rsid w:val="00A532F5"/>
    <w:rsid w:val="00A66A34"/>
    <w:rsid w:val="00BA2063"/>
    <w:rsid w:val="00D72809"/>
    <w:rsid w:val="00D934EF"/>
    <w:rsid w:val="00F020AE"/>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C04D"/>
  <w15:chartTrackingRefBased/>
  <w15:docId w15:val="{7FC01A85-C3A4-43B7-961E-0EDD20B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887"/>
    <w:pPr>
      <w:spacing w:after="0" w:line="240" w:lineRule="auto"/>
      <w:ind w:left="2160"/>
    </w:pPr>
    <w:rPr>
      <w:rFonts w:ascii="Calibri" w:eastAsia="Calibri" w:hAnsi="Calibri" w:cs="Times New Roman"/>
      <w:color w:val="5A5A5A"/>
      <w:kern w:val="0"/>
      <w:sz w:val="24"/>
      <w:szCs w:val="24"/>
      <w:lang w:bidi="en-US"/>
      <w14:ligatures w14:val="none"/>
    </w:rPr>
  </w:style>
  <w:style w:type="character" w:styleId="Hyperlink">
    <w:name w:val="Hyperlink"/>
    <w:basedOn w:val="DefaultParagraphFont"/>
    <w:uiPriority w:val="99"/>
    <w:unhideWhenUsed/>
    <w:rsid w:val="00D72809"/>
    <w:rPr>
      <w:color w:val="0563C1" w:themeColor="hyperlink"/>
      <w:u w:val="single"/>
    </w:rPr>
  </w:style>
  <w:style w:type="character" w:styleId="UnresolvedMention">
    <w:name w:val="Unresolved Mention"/>
    <w:basedOn w:val="DefaultParagraphFont"/>
    <w:uiPriority w:val="99"/>
    <w:semiHidden/>
    <w:unhideWhenUsed/>
    <w:rsid w:val="00D7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Zc1BNmsMd6fojiHR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Tshedrup Dorji</dc:creator>
  <cp:keywords/>
  <dc:description/>
  <cp:lastModifiedBy>Tshedrup Dorji</cp:lastModifiedBy>
  <cp:revision>13</cp:revision>
  <dcterms:created xsi:type="dcterms:W3CDTF">2024-05-01T09:49:00Z</dcterms:created>
  <dcterms:modified xsi:type="dcterms:W3CDTF">2024-05-01T12:17:00Z</dcterms:modified>
</cp:coreProperties>
</file>