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692F" w:rsidRPr="00C43D3A" w:rsidRDefault="00AB1495">
      <w:pPr>
        <w:rPr>
          <w:rFonts w:ascii="Times New Roman" w:hAnsi="Times New Roman" w:cs="Times New Roman"/>
          <w:b/>
          <w:bCs/>
        </w:rPr>
      </w:pPr>
      <w:r w:rsidRPr="00C43D3A">
        <w:rPr>
          <w:rFonts w:ascii="Times New Roman" w:hAnsi="Times New Roman" w:cs="Times New Roman"/>
          <w:b/>
          <w:bCs/>
        </w:rPr>
        <w:t xml:space="preserve">Request for proposal </w:t>
      </w:r>
    </w:p>
    <w:p w:rsidR="00AB1495" w:rsidRPr="00C43D3A" w:rsidRDefault="00AB1495">
      <w:pPr>
        <w:rPr>
          <w:rFonts w:ascii="Times New Roman" w:hAnsi="Times New Roman" w:cs="Times New Roman"/>
          <w:b/>
          <w:bCs/>
        </w:rPr>
      </w:pPr>
      <w:r w:rsidRPr="00C43D3A">
        <w:rPr>
          <w:rFonts w:ascii="Times New Roman" w:hAnsi="Times New Roman" w:cs="Times New Roman"/>
          <w:b/>
          <w:bCs/>
        </w:rPr>
        <w:t xml:space="preserve">To conduct a study on analysing post-ODF national WASH plans and programs, and budget allocation. </w:t>
      </w:r>
    </w:p>
    <w:p w:rsidR="00AB1495" w:rsidRPr="00C43D3A" w:rsidRDefault="00AB1495">
      <w:pPr>
        <w:rPr>
          <w:rFonts w:ascii="Times New Roman" w:hAnsi="Times New Roman" w:cs="Times New Roman"/>
          <w:b/>
          <w:bCs/>
        </w:rPr>
      </w:pPr>
      <w:r w:rsidRPr="00C43D3A">
        <w:rPr>
          <w:rFonts w:ascii="Times New Roman" w:hAnsi="Times New Roman" w:cs="Times New Roman"/>
          <w:b/>
          <w:bCs/>
        </w:rPr>
        <w:t xml:space="preserve">Background </w:t>
      </w:r>
    </w:p>
    <w:p w:rsidR="007110E2" w:rsidRPr="007110E2" w:rsidRDefault="007110E2" w:rsidP="0034058D">
      <w:pPr>
        <w:jc w:val="both"/>
        <w:rPr>
          <w:rFonts w:ascii="Times New Roman" w:hAnsi="Times New Roman" w:cs="Times New Roman"/>
          <w:szCs w:val="24"/>
        </w:rPr>
      </w:pPr>
      <w:r w:rsidRPr="007110E2">
        <w:rPr>
          <w:rFonts w:ascii="Times New Roman" w:hAnsi="Times New Roman" w:cs="Times New Roman"/>
          <w:szCs w:val="24"/>
        </w:rPr>
        <w:t>Bhutan achieved a remarkable milestone in sanitation development by attaining 100% open defecation-free (ODF) status in 2022. As the government implements its 13th Five-Year Plan, it is crucial to sustain this achievement and address emerging sanitation challenges through equitable and sustainable resource allocation. According to the 2023 National Health Survey, the percentage of basic sanitation services (improved facilities) stands at 81.6% in urban areas and 85.1% in rural areas. These figures underscore the need for continued efforts to achieve Sustainable Development Goal (SDG) 6.2, which aims to ensure safely managed sanitation services for all by 2030.</w:t>
      </w:r>
    </w:p>
    <w:p w:rsidR="007110E2" w:rsidRPr="007110E2" w:rsidRDefault="007110E2" w:rsidP="0034058D">
      <w:pPr>
        <w:jc w:val="both"/>
        <w:rPr>
          <w:rFonts w:ascii="Times New Roman" w:hAnsi="Times New Roman" w:cs="Times New Roman"/>
          <w:szCs w:val="24"/>
        </w:rPr>
      </w:pPr>
      <w:r w:rsidRPr="007110E2">
        <w:rPr>
          <w:rFonts w:ascii="Times New Roman" w:hAnsi="Times New Roman" w:cs="Times New Roman"/>
          <w:szCs w:val="24"/>
        </w:rPr>
        <w:t xml:space="preserve">Despite the ODF success, several post-ODF challenges persist. These include inadequate public toilet facilities along national highways, in public spaces, and at institutions, as well as a lack of accessible toilets for vulnerable social groups. Additionally, the safe management of </w:t>
      </w:r>
      <w:proofErr w:type="spellStart"/>
      <w:r w:rsidRPr="007110E2">
        <w:rPr>
          <w:rFonts w:ascii="Times New Roman" w:hAnsi="Times New Roman" w:cs="Times New Roman"/>
          <w:szCs w:val="24"/>
        </w:rPr>
        <w:t>fecal</w:t>
      </w:r>
      <w:proofErr w:type="spellEnd"/>
      <w:r w:rsidRPr="007110E2">
        <w:rPr>
          <w:rFonts w:ascii="Times New Roman" w:hAnsi="Times New Roman" w:cs="Times New Roman"/>
          <w:szCs w:val="24"/>
        </w:rPr>
        <w:t xml:space="preserve"> sludge in rapidly growing urban </w:t>
      </w:r>
      <w:proofErr w:type="spellStart"/>
      <w:r w:rsidRPr="007110E2">
        <w:rPr>
          <w:rFonts w:ascii="Times New Roman" w:hAnsi="Times New Roman" w:cs="Times New Roman"/>
          <w:szCs w:val="24"/>
        </w:rPr>
        <w:t>centers</w:t>
      </w:r>
      <w:proofErr w:type="spellEnd"/>
      <w:r w:rsidRPr="007110E2">
        <w:rPr>
          <w:rFonts w:ascii="Times New Roman" w:hAnsi="Times New Roman" w:cs="Times New Roman"/>
          <w:szCs w:val="24"/>
        </w:rPr>
        <w:t xml:space="preserve"> is becoming an increasingly pressing issue. This is compounded by insufficient technical capacities and resource allocation for the sustainable operation and maintenance of treatment plants.</w:t>
      </w:r>
    </w:p>
    <w:p w:rsidR="007110E2" w:rsidRPr="007110E2" w:rsidRDefault="007110E2" w:rsidP="0034058D">
      <w:pPr>
        <w:jc w:val="both"/>
        <w:rPr>
          <w:rFonts w:ascii="Times New Roman" w:hAnsi="Times New Roman" w:cs="Times New Roman"/>
          <w:szCs w:val="24"/>
        </w:rPr>
      </w:pPr>
      <w:r w:rsidRPr="007110E2">
        <w:rPr>
          <w:rFonts w:ascii="Times New Roman" w:hAnsi="Times New Roman" w:cs="Times New Roman"/>
          <w:szCs w:val="24"/>
        </w:rPr>
        <w:t>In light of these challenges, this study aims to examine the government’s plans and programs to sustain Bhutan’s ODF status and achieve safely managed sanitation services by 2030. The findings will provide valuable insights for relevant stakeholders to collaborate, streamline, and complement existing initiatives. Furthermore, the study will help track progress in sanitation development, ensuring sustainable and inclusive services for all.</w:t>
      </w:r>
    </w:p>
    <w:p w:rsidR="0039692F" w:rsidRPr="007110E2" w:rsidRDefault="0039692F">
      <w:pPr>
        <w:rPr>
          <w:rFonts w:ascii="Times New Roman" w:hAnsi="Times New Roman" w:cs="Times New Roman"/>
          <w:b/>
          <w:bCs/>
        </w:rPr>
      </w:pPr>
      <w:r w:rsidRPr="007110E2">
        <w:rPr>
          <w:rFonts w:ascii="Times New Roman" w:hAnsi="Times New Roman" w:cs="Times New Roman"/>
          <w:b/>
          <w:bCs/>
        </w:rPr>
        <w:t>Objectives</w:t>
      </w:r>
    </w:p>
    <w:p w:rsidR="007110E2" w:rsidRPr="007110E2" w:rsidRDefault="007110E2" w:rsidP="007110E2">
      <w:pPr>
        <w:pStyle w:val="ListParagraph"/>
        <w:numPr>
          <w:ilvl w:val="0"/>
          <w:numId w:val="9"/>
        </w:numPr>
        <w:rPr>
          <w:rFonts w:ascii="Times New Roman" w:hAnsi="Times New Roman" w:cs="Times New Roman"/>
        </w:rPr>
      </w:pPr>
      <w:r w:rsidRPr="007110E2">
        <w:rPr>
          <w:rFonts w:ascii="Times New Roman" w:hAnsi="Times New Roman" w:cs="Times New Roman"/>
        </w:rPr>
        <w:t xml:space="preserve">To </w:t>
      </w:r>
      <w:proofErr w:type="spellStart"/>
      <w:r w:rsidRPr="007110E2">
        <w:rPr>
          <w:rFonts w:ascii="Times New Roman" w:hAnsi="Times New Roman" w:cs="Times New Roman"/>
        </w:rPr>
        <w:t>analyze</w:t>
      </w:r>
      <w:proofErr w:type="spellEnd"/>
      <w:r w:rsidRPr="007110E2">
        <w:rPr>
          <w:rFonts w:ascii="Times New Roman" w:hAnsi="Times New Roman" w:cs="Times New Roman"/>
        </w:rPr>
        <w:t xml:space="preserve"> national sanitation and hygiene programs, plans, and targets outlined in the 13th Five-Year Plan, with a focus on safe </w:t>
      </w:r>
      <w:proofErr w:type="spellStart"/>
      <w:r w:rsidRPr="007110E2">
        <w:rPr>
          <w:rFonts w:ascii="Times New Roman" w:hAnsi="Times New Roman" w:cs="Times New Roman"/>
        </w:rPr>
        <w:t>fecal</w:t>
      </w:r>
      <w:proofErr w:type="spellEnd"/>
      <w:r w:rsidRPr="007110E2">
        <w:rPr>
          <w:rFonts w:ascii="Times New Roman" w:hAnsi="Times New Roman" w:cs="Times New Roman"/>
        </w:rPr>
        <w:t xml:space="preserve"> sludge and wastewater management in growing urban </w:t>
      </w:r>
      <w:proofErr w:type="spellStart"/>
      <w:r w:rsidRPr="007110E2">
        <w:rPr>
          <w:rFonts w:ascii="Times New Roman" w:hAnsi="Times New Roman" w:cs="Times New Roman"/>
        </w:rPr>
        <w:t>centers</w:t>
      </w:r>
      <w:proofErr w:type="spellEnd"/>
      <w:r w:rsidRPr="007110E2">
        <w:rPr>
          <w:rFonts w:ascii="Times New Roman" w:hAnsi="Times New Roman" w:cs="Times New Roman"/>
        </w:rPr>
        <w:t>, as well as the provision of public toilets in public spaces, healthcare facilities, and educational institutions.</w:t>
      </w:r>
    </w:p>
    <w:p w:rsidR="007110E2" w:rsidRPr="007110E2" w:rsidRDefault="007110E2" w:rsidP="007110E2">
      <w:pPr>
        <w:pStyle w:val="ListParagraph"/>
        <w:numPr>
          <w:ilvl w:val="0"/>
          <w:numId w:val="9"/>
        </w:numPr>
        <w:rPr>
          <w:rFonts w:ascii="Times New Roman" w:hAnsi="Times New Roman" w:cs="Times New Roman"/>
        </w:rPr>
      </w:pPr>
      <w:r w:rsidRPr="007110E2">
        <w:rPr>
          <w:rFonts w:ascii="Times New Roman" w:hAnsi="Times New Roman" w:cs="Times New Roman"/>
        </w:rPr>
        <w:t>To assess budget allocations and subsidies for the construction, operation, and management of sanitation facilities, ensuring equity and inclusion for target groups such as low-income households, marginalized communities, vulnerable populations, and underserved areas.</w:t>
      </w:r>
    </w:p>
    <w:p w:rsidR="003B0EEF" w:rsidRPr="00C43D3A" w:rsidRDefault="003B0EEF" w:rsidP="003B0EEF">
      <w:pPr>
        <w:jc w:val="both"/>
        <w:rPr>
          <w:rFonts w:ascii="Times New Roman" w:hAnsi="Times New Roman" w:cs="Times New Roman"/>
          <w:b/>
          <w:bCs/>
          <w:szCs w:val="24"/>
          <w:lang/>
        </w:rPr>
      </w:pPr>
      <w:r w:rsidRPr="00C43D3A">
        <w:rPr>
          <w:rFonts w:ascii="Times New Roman" w:hAnsi="Times New Roman" w:cs="Times New Roman"/>
          <w:b/>
          <w:bCs/>
          <w:szCs w:val="24"/>
        </w:rPr>
        <w:t xml:space="preserve">Scope of the </w:t>
      </w:r>
      <w:r w:rsidRPr="00C43D3A">
        <w:rPr>
          <w:rFonts w:ascii="Times New Roman" w:hAnsi="Times New Roman" w:cs="Times New Roman"/>
          <w:b/>
          <w:bCs/>
          <w:szCs w:val="24"/>
          <w:lang/>
        </w:rPr>
        <w:t xml:space="preserve">work </w:t>
      </w:r>
    </w:p>
    <w:p w:rsidR="00FC0DF1" w:rsidRDefault="00FC0DF1" w:rsidP="00FC0DF1">
      <w:pPr>
        <w:pStyle w:val="NoSpacing"/>
        <w:numPr>
          <w:ilvl w:val="0"/>
          <w:numId w:val="10"/>
        </w:numPr>
        <w:rPr>
          <w:lang w:eastAsia="en-IN"/>
        </w:rPr>
      </w:pPr>
      <w:r w:rsidRPr="00FC0DF1">
        <w:rPr>
          <w:lang w:eastAsia="en-IN"/>
        </w:rPr>
        <w:t xml:space="preserve">Literature Review: Identify and </w:t>
      </w:r>
      <w:proofErr w:type="spellStart"/>
      <w:r w:rsidRPr="00FC0DF1">
        <w:rPr>
          <w:lang w:eastAsia="en-IN"/>
        </w:rPr>
        <w:t>analyze</w:t>
      </w:r>
      <w:proofErr w:type="spellEnd"/>
      <w:r w:rsidRPr="00FC0DF1">
        <w:rPr>
          <w:lang w:eastAsia="en-IN"/>
        </w:rPr>
        <w:t xml:space="preserve"> existing literature, reports, and data relevant to the sanitation sector in Bhutan and beyond to establish a foundational understanding of best practices and challenges.</w:t>
      </w:r>
    </w:p>
    <w:p w:rsidR="00FC0DF1" w:rsidRDefault="00FC0DF1" w:rsidP="00FC0DF1">
      <w:pPr>
        <w:pStyle w:val="NoSpacing"/>
        <w:numPr>
          <w:ilvl w:val="0"/>
          <w:numId w:val="10"/>
        </w:numPr>
        <w:rPr>
          <w:lang w:eastAsia="en-IN"/>
        </w:rPr>
      </w:pPr>
      <w:r w:rsidRPr="00FC0DF1">
        <w:rPr>
          <w:lang w:eastAsia="en-IN"/>
        </w:rPr>
        <w:t>Research Methodology Development: Design appropriate research methods and tools for data collection and analysis, ensuring a comprehensive approach to assessing sanitation programs, financing, and service delivery.</w:t>
      </w:r>
    </w:p>
    <w:p w:rsidR="00FC0DF1" w:rsidRDefault="00FC0DF1" w:rsidP="00FC0DF1">
      <w:pPr>
        <w:pStyle w:val="NoSpacing"/>
        <w:numPr>
          <w:ilvl w:val="0"/>
          <w:numId w:val="10"/>
        </w:numPr>
        <w:rPr>
          <w:lang w:eastAsia="en-IN"/>
        </w:rPr>
      </w:pPr>
      <w:r w:rsidRPr="00FC0DF1">
        <w:rPr>
          <w:lang w:eastAsia="en-IN"/>
        </w:rPr>
        <w:lastRenderedPageBreak/>
        <w:t>Stakeholder Engagement</w:t>
      </w:r>
      <w:r w:rsidRPr="00FC0DF1">
        <w:rPr>
          <w:lang w:eastAsia="en-IN"/>
        </w:rPr>
        <w:t xml:space="preserve">: Identify and </w:t>
      </w:r>
      <w:proofErr w:type="spellStart"/>
      <w:r w:rsidRPr="00FC0DF1">
        <w:rPr>
          <w:lang w:eastAsia="en-IN"/>
        </w:rPr>
        <w:t>analyze</w:t>
      </w:r>
      <w:proofErr w:type="spellEnd"/>
      <w:r w:rsidRPr="00FC0DF1">
        <w:rPr>
          <w:lang w:eastAsia="en-IN"/>
        </w:rPr>
        <w:t xml:space="preserve"> key actors involved in financing, managing, and monitoring</w:t>
      </w:r>
      <w:r>
        <w:rPr>
          <w:lang w:eastAsia="en-IN"/>
        </w:rPr>
        <w:t xml:space="preserve"> sanitation</w:t>
      </w:r>
      <w:r w:rsidRPr="00FC0DF1">
        <w:rPr>
          <w:lang w:eastAsia="en-IN"/>
        </w:rPr>
        <w:t xml:space="preserve"> sector resources, assessing their roles, responsibilities, and contributions</w:t>
      </w:r>
      <w:r>
        <w:rPr>
          <w:lang w:eastAsia="en-IN"/>
        </w:rPr>
        <w:t xml:space="preserve">. </w:t>
      </w:r>
      <w:r w:rsidRPr="00FC0DF1">
        <w:rPr>
          <w:lang w:eastAsia="en-IN"/>
        </w:rPr>
        <w:t>Conduct interviews and validation workshops with key stakeholders, including government agencies, development partners, and community representatives, to gather insights and validate findings.</w:t>
      </w:r>
    </w:p>
    <w:p w:rsidR="00FC0DF1" w:rsidRDefault="00FC0DF1" w:rsidP="00FC0DF1">
      <w:pPr>
        <w:pStyle w:val="NoSpacing"/>
        <w:numPr>
          <w:ilvl w:val="0"/>
          <w:numId w:val="10"/>
        </w:numPr>
        <w:rPr>
          <w:lang w:eastAsia="en-IN"/>
        </w:rPr>
      </w:pPr>
      <w:r w:rsidRPr="00FC0DF1">
        <w:rPr>
          <w:lang w:eastAsia="en-IN"/>
        </w:rPr>
        <w:t>Data Review and Financial Analysis: Undertake a desk review of sanitation and hygiene service coverage data, financial allocations, and public financing mechanisms, consolidating available information on service costs and expenditures.</w:t>
      </w:r>
    </w:p>
    <w:p w:rsidR="00FC0DF1" w:rsidRDefault="00FC0DF1" w:rsidP="00FC0DF1">
      <w:pPr>
        <w:pStyle w:val="NoSpacing"/>
        <w:numPr>
          <w:ilvl w:val="0"/>
          <w:numId w:val="10"/>
        </w:numPr>
        <w:rPr>
          <w:lang w:eastAsia="en-IN"/>
        </w:rPr>
      </w:pPr>
      <w:r w:rsidRPr="00FC0DF1">
        <w:rPr>
          <w:lang w:eastAsia="en-IN"/>
        </w:rPr>
        <w:t>Equity and Inclusion Assessment: Evaluate how budget allocations and resource utilization align with principles of equity and inclusion, particularly in addressing the needs of low-income, marginalized, vulnerable, and underserved populations.</w:t>
      </w:r>
    </w:p>
    <w:p w:rsidR="00FC0DF1" w:rsidRDefault="00FC0DF1" w:rsidP="00FC0DF1">
      <w:pPr>
        <w:pStyle w:val="NoSpacing"/>
        <w:numPr>
          <w:ilvl w:val="0"/>
          <w:numId w:val="10"/>
        </w:numPr>
        <w:rPr>
          <w:lang w:eastAsia="en-IN"/>
        </w:rPr>
      </w:pPr>
      <w:r w:rsidRPr="00FC0DF1">
        <w:rPr>
          <w:lang w:eastAsia="en-IN"/>
        </w:rPr>
        <w:t>Performance and Gap Analysis: Identify challenges in sanitation service delivery, financing, and management, assessing underlying causes and potential solutions.</w:t>
      </w:r>
    </w:p>
    <w:p w:rsidR="003B0EEF" w:rsidRDefault="00FC0DF1" w:rsidP="00FC0DF1">
      <w:pPr>
        <w:pStyle w:val="NoSpacing"/>
        <w:numPr>
          <w:ilvl w:val="0"/>
          <w:numId w:val="10"/>
        </w:numPr>
        <w:rPr>
          <w:lang w:eastAsia="en-IN"/>
        </w:rPr>
      </w:pPr>
      <w:r w:rsidRPr="00FC0DF1">
        <w:rPr>
          <w:lang w:eastAsia="en-IN"/>
        </w:rPr>
        <w:t>Reporting and Recommendations: Prepare a comprehensive report and presentation summarizing key findings, analyses, and actionable recommendations for</w:t>
      </w:r>
      <w:r>
        <w:rPr>
          <w:lang w:eastAsia="en-IN"/>
        </w:rPr>
        <w:t xml:space="preserve"> </w:t>
      </w:r>
      <w:r w:rsidRPr="00FC0DF1">
        <w:rPr>
          <w:lang w:eastAsia="en-IN"/>
        </w:rPr>
        <w:t>strengthening sanitation services and achieving safely managed sanitation by 2030.</w:t>
      </w:r>
    </w:p>
    <w:p w:rsidR="00FC0DF1" w:rsidRPr="00FC0DF1" w:rsidRDefault="00FC0DF1" w:rsidP="00FC0DF1">
      <w:pPr>
        <w:pStyle w:val="NoSpacing"/>
        <w:ind w:left="360"/>
        <w:rPr>
          <w:lang w:eastAsia="en-IN"/>
        </w:rPr>
      </w:pPr>
    </w:p>
    <w:p w:rsidR="003B0EEF" w:rsidRPr="000B0B78" w:rsidRDefault="003B0EEF" w:rsidP="003B0EEF">
      <w:pPr>
        <w:jc w:val="both"/>
        <w:rPr>
          <w:rFonts w:ascii="Times New Roman" w:hAnsi="Times New Roman" w:cs="Times New Roman"/>
          <w:b/>
          <w:bCs/>
          <w:szCs w:val="24"/>
        </w:rPr>
      </w:pPr>
      <w:r w:rsidRPr="000B0B78">
        <w:rPr>
          <w:rFonts w:ascii="Times New Roman" w:hAnsi="Times New Roman" w:cs="Times New Roman"/>
          <w:b/>
          <w:bCs/>
          <w:szCs w:val="24"/>
        </w:rPr>
        <w:t>Qualifications and experience</w:t>
      </w:r>
    </w:p>
    <w:p w:rsidR="003B0EEF" w:rsidRPr="000B0B78" w:rsidRDefault="003B0EEF" w:rsidP="003B0EEF">
      <w:pPr>
        <w:pStyle w:val="ListParagraph"/>
        <w:numPr>
          <w:ilvl w:val="0"/>
          <w:numId w:val="5"/>
        </w:numPr>
        <w:spacing w:after="0" w:line="240" w:lineRule="auto"/>
        <w:jc w:val="both"/>
        <w:rPr>
          <w:rFonts w:ascii="Times New Roman" w:hAnsi="Times New Roman" w:cs="Times New Roman"/>
          <w:szCs w:val="24"/>
        </w:rPr>
      </w:pPr>
      <w:r w:rsidRPr="000B0B78">
        <w:rPr>
          <w:rFonts w:ascii="Times New Roman" w:hAnsi="Times New Roman" w:cs="Times New Roman"/>
          <w:szCs w:val="24"/>
        </w:rPr>
        <w:t>Have a relevant qualification in development finance/economics with experience</w:t>
      </w:r>
      <w:r w:rsidRPr="000B0B78">
        <w:rPr>
          <w:rFonts w:ascii="Times New Roman" w:hAnsi="Times New Roman" w:cs="Times New Roman"/>
          <w:szCs w:val="24"/>
          <w:lang/>
        </w:rPr>
        <w:t>/</w:t>
      </w:r>
      <w:r w:rsidRPr="000B0B78">
        <w:rPr>
          <w:rFonts w:ascii="Times New Roman" w:hAnsi="Times New Roman" w:cs="Times New Roman"/>
          <w:szCs w:val="24"/>
        </w:rPr>
        <w:t xml:space="preserve">Knowledge of </w:t>
      </w:r>
      <w:r w:rsidR="00C43D3A">
        <w:rPr>
          <w:rFonts w:ascii="Times New Roman" w:hAnsi="Times New Roman" w:cs="Times New Roman"/>
          <w:szCs w:val="24"/>
        </w:rPr>
        <w:t xml:space="preserve">sanitation development </w:t>
      </w:r>
    </w:p>
    <w:p w:rsidR="003B0EEF" w:rsidRPr="000B0B78" w:rsidRDefault="003B0EEF" w:rsidP="003B0EEF">
      <w:pPr>
        <w:pStyle w:val="ListParagraph"/>
        <w:numPr>
          <w:ilvl w:val="0"/>
          <w:numId w:val="5"/>
        </w:numPr>
        <w:spacing w:after="0" w:line="240" w:lineRule="auto"/>
        <w:jc w:val="both"/>
        <w:rPr>
          <w:rFonts w:ascii="Times New Roman" w:hAnsi="Times New Roman" w:cs="Times New Roman"/>
          <w:szCs w:val="24"/>
        </w:rPr>
      </w:pPr>
      <w:r w:rsidRPr="000B0B78">
        <w:rPr>
          <w:rFonts w:ascii="Times New Roman" w:hAnsi="Times New Roman" w:cs="Times New Roman"/>
          <w:szCs w:val="24"/>
        </w:rPr>
        <w:t>Have knowledge of public financing flows in the country from National to LGs</w:t>
      </w:r>
      <w:r w:rsidR="00C43D3A">
        <w:rPr>
          <w:rFonts w:ascii="Times New Roman" w:hAnsi="Times New Roman" w:cs="Times New Roman"/>
          <w:szCs w:val="24"/>
        </w:rPr>
        <w:t>/Thromdes</w:t>
      </w:r>
    </w:p>
    <w:p w:rsidR="003B0EEF" w:rsidRPr="000B0B78" w:rsidRDefault="003B0EEF" w:rsidP="003B0EEF">
      <w:pPr>
        <w:pStyle w:val="ListParagraph"/>
        <w:numPr>
          <w:ilvl w:val="0"/>
          <w:numId w:val="5"/>
        </w:numPr>
        <w:spacing w:after="0" w:line="240" w:lineRule="auto"/>
        <w:jc w:val="both"/>
        <w:rPr>
          <w:rFonts w:ascii="Times New Roman" w:hAnsi="Times New Roman" w:cs="Times New Roman"/>
          <w:szCs w:val="24"/>
        </w:rPr>
      </w:pPr>
      <w:r w:rsidRPr="000B0B78">
        <w:rPr>
          <w:rFonts w:ascii="Times New Roman" w:hAnsi="Times New Roman" w:cs="Times New Roman"/>
          <w:szCs w:val="24"/>
        </w:rPr>
        <w:t xml:space="preserve">Have experience </w:t>
      </w:r>
      <w:r w:rsidR="00C43D3A">
        <w:rPr>
          <w:rFonts w:ascii="Times New Roman" w:hAnsi="Times New Roman" w:cs="Times New Roman"/>
          <w:szCs w:val="24"/>
        </w:rPr>
        <w:t xml:space="preserve">in </w:t>
      </w:r>
      <w:r w:rsidRPr="000B0B78">
        <w:rPr>
          <w:rFonts w:ascii="Times New Roman" w:hAnsi="Times New Roman" w:cs="Times New Roman"/>
          <w:szCs w:val="24"/>
        </w:rPr>
        <w:t>engaging with national government</w:t>
      </w:r>
      <w:r w:rsidR="00C43D3A">
        <w:rPr>
          <w:rFonts w:ascii="Times New Roman" w:hAnsi="Times New Roman" w:cs="Times New Roman"/>
          <w:szCs w:val="24"/>
        </w:rPr>
        <w:t xml:space="preserve">, LG </w:t>
      </w:r>
      <w:r w:rsidRPr="000B0B78">
        <w:rPr>
          <w:rFonts w:ascii="Times New Roman" w:hAnsi="Times New Roman" w:cs="Times New Roman"/>
          <w:szCs w:val="24"/>
        </w:rPr>
        <w:t>and civil society.</w:t>
      </w:r>
    </w:p>
    <w:p w:rsidR="003B0EEF" w:rsidRDefault="003B0EEF" w:rsidP="003B0EEF">
      <w:pPr>
        <w:pStyle w:val="ListParagraph"/>
        <w:numPr>
          <w:ilvl w:val="0"/>
          <w:numId w:val="5"/>
        </w:numPr>
        <w:spacing w:after="0" w:line="240" w:lineRule="auto"/>
        <w:jc w:val="both"/>
        <w:rPr>
          <w:rFonts w:ascii="Times New Roman" w:hAnsi="Times New Roman" w:cs="Times New Roman"/>
          <w:szCs w:val="24"/>
        </w:rPr>
      </w:pPr>
      <w:r w:rsidRPr="000B0B78">
        <w:rPr>
          <w:rFonts w:ascii="Times New Roman" w:hAnsi="Times New Roman" w:cs="Times New Roman"/>
          <w:szCs w:val="24"/>
        </w:rPr>
        <w:t>Have qualitative and quantitative analysis skills and experience along with strong facilitation skills</w:t>
      </w:r>
    </w:p>
    <w:p w:rsidR="00C43D3A" w:rsidRPr="00C43D3A" w:rsidRDefault="00C43D3A" w:rsidP="003B0EEF">
      <w:pPr>
        <w:pStyle w:val="ListParagraph"/>
        <w:numPr>
          <w:ilvl w:val="0"/>
          <w:numId w:val="5"/>
        </w:numPr>
        <w:spacing w:after="0" w:line="240" w:lineRule="auto"/>
        <w:jc w:val="both"/>
        <w:rPr>
          <w:rFonts w:ascii="Times New Roman" w:hAnsi="Times New Roman" w:cs="Times New Roman"/>
          <w:szCs w:val="24"/>
        </w:rPr>
      </w:pPr>
    </w:p>
    <w:p w:rsidR="00A07C9F" w:rsidRPr="00A07C9F" w:rsidRDefault="003B0EEF" w:rsidP="00A07C9F">
      <w:pPr>
        <w:rPr>
          <w:rFonts w:ascii="Times New Roman" w:hAnsi="Times New Roman" w:cs="Times New Roman"/>
          <w:b/>
          <w:bCs/>
          <w:szCs w:val="24"/>
          <w:lang w:val="en-US"/>
        </w:rPr>
      </w:pPr>
      <w:r w:rsidRPr="000B0B78">
        <w:rPr>
          <w:rFonts w:ascii="Times New Roman" w:hAnsi="Times New Roman" w:cs="Times New Roman"/>
          <w:b/>
          <w:bCs/>
          <w:szCs w:val="24"/>
        </w:rPr>
        <w:t>D</w:t>
      </w:r>
      <w:r w:rsidRPr="000B0B78">
        <w:rPr>
          <w:rFonts w:ascii="Times New Roman" w:hAnsi="Times New Roman" w:cs="Times New Roman"/>
          <w:b/>
          <w:bCs/>
          <w:szCs w:val="24"/>
          <w:lang/>
        </w:rPr>
        <w:t>uration</w:t>
      </w:r>
      <w:r w:rsidRPr="000B0B78">
        <w:rPr>
          <w:rFonts w:ascii="Times New Roman" w:hAnsi="Times New Roman" w:cs="Times New Roman"/>
          <w:b/>
          <w:bCs/>
          <w:szCs w:val="24"/>
        </w:rPr>
        <w:t xml:space="preserve"> </w:t>
      </w:r>
      <w:r w:rsidRPr="000B0B78">
        <w:rPr>
          <w:rFonts w:ascii="Times New Roman" w:hAnsi="Times New Roman" w:cs="Times New Roman"/>
          <w:b/>
          <w:bCs/>
          <w:szCs w:val="24"/>
          <w:lang/>
        </w:rPr>
        <w:t>of</w:t>
      </w:r>
      <w:r w:rsidRPr="000B0B78">
        <w:rPr>
          <w:rFonts w:ascii="Times New Roman" w:hAnsi="Times New Roman" w:cs="Times New Roman"/>
          <w:b/>
          <w:bCs/>
          <w:szCs w:val="24"/>
        </w:rPr>
        <w:t xml:space="preserve"> </w:t>
      </w:r>
      <w:r w:rsidRPr="000B0B78">
        <w:rPr>
          <w:rFonts w:ascii="Times New Roman" w:hAnsi="Times New Roman" w:cs="Times New Roman"/>
          <w:b/>
          <w:bCs/>
          <w:szCs w:val="24"/>
          <w:lang/>
        </w:rPr>
        <w:t>the work</w:t>
      </w:r>
    </w:p>
    <w:p w:rsidR="003B0EEF" w:rsidRPr="000B0B78" w:rsidRDefault="003B0EEF" w:rsidP="003B0EEF">
      <w:pPr>
        <w:pStyle w:val="ListParagraph"/>
        <w:numPr>
          <w:ilvl w:val="0"/>
          <w:numId w:val="5"/>
        </w:numPr>
        <w:spacing w:after="200" w:line="276" w:lineRule="auto"/>
        <w:rPr>
          <w:rFonts w:ascii="Times New Roman" w:hAnsi="Times New Roman" w:cs="Times New Roman"/>
          <w:szCs w:val="24"/>
        </w:rPr>
      </w:pPr>
      <w:r w:rsidRPr="000B0B78">
        <w:rPr>
          <w:rFonts w:ascii="Times New Roman" w:hAnsi="Times New Roman" w:cs="Times New Roman"/>
          <w:szCs w:val="24"/>
        </w:rPr>
        <w:t xml:space="preserve">The expected duration of the assignment is </w:t>
      </w:r>
      <w:r w:rsidRPr="000B0B78">
        <w:rPr>
          <w:rFonts w:ascii="Times New Roman" w:hAnsi="Times New Roman" w:cs="Times New Roman"/>
          <w:szCs w:val="24"/>
          <w:lang/>
        </w:rPr>
        <w:t>1</w:t>
      </w:r>
      <w:r w:rsidRPr="000B0B78">
        <w:rPr>
          <w:rFonts w:ascii="Times New Roman" w:hAnsi="Times New Roman" w:cs="Times New Roman"/>
          <w:szCs w:val="24"/>
        </w:rPr>
        <w:t xml:space="preserve"> months</w:t>
      </w:r>
      <w:r w:rsidRPr="000B0B78">
        <w:rPr>
          <w:rFonts w:ascii="Times New Roman" w:hAnsi="Times New Roman" w:cs="Times New Roman"/>
          <w:szCs w:val="24"/>
          <w:lang/>
        </w:rPr>
        <w:t xml:space="preserve"> 15 days</w:t>
      </w:r>
      <w:r w:rsidRPr="000B0B78">
        <w:rPr>
          <w:rFonts w:ascii="Times New Roman" w:hAnsi="Times New Roman" w:cs="Times New Roman"/>
          <w:szCs w:val="24"/>
        </w:rPr>
        <w:t xml:space="preserve"> from the time of entering into the contract.</w:t>
      </w:r>
    </w:p>
    <w:p w:rsidR="003B0EEF" w:rsidRPr="000B0B78" w:rsidRDefault="003B0EEF" w:rsidP="003B0EEF">
      <w:pPr>
        <w:pStyle w:val="ListParagraph"/>
        <w:numPr>
          <w:ilvl w:val="0"/>
          <w:numId w:val="5"/>
        </w:numPr>
        <w:spacing w:after="200" w:line="276" w:lineRule="auto"/>
        <w:rPr>
          <w:rFonts w:ascii="Times New Roman" w:hAnsi="Times New Roman" w:cs="Times New Roman"/>
          <w:szCs w:val="24"/>
        </w:rPr>
      </w:pPr>
      <w:r w:rsidRPr="000B0B78">
        <w:rPr>
          <w:rFonts w:ascii="Times New Roman" w:hAnsi="Times New Roman" w:cs="Times New Roman"/>
          <w:szCs w:val="24"/>
        </w:rPr>
        <w:t xml:space="preserve">The target date of commencement of the work will be </w:t>
      </w:r>
      <w:r w:rsidR="00C43D3A">
        <w:rPr>
          <w:rFonts w:ascii="Times New Roman" w:hAnsi="Times New Roman" w:cs="Times New Roman"/>
          <w:szCs w:val="24"/>
        </w:rPr>
        <w:t>14</w:t>
      </w:r>
      <w:r w:rsidRPr="000B0B78">
        <w:rPr>
          <w:rFonts w:ascii="Times New Roman" w:hAnsi="Times New Roman" w:cs="Times New Roman"/>
          <w:szCs w:val="24"/>
          <w:lang/>
        </w:rPr>
        <w:t>/</w:t>
      </w:r>
      <w:r w:rsidR="00C43D3A">
        <w:rPr>
          <w:rFonts w:ascii="Times New Roman" w:hAnsi="Times New Roman" w:cs="Times New Roman"/>
          <w:szCs w:val="24"/>
          <w:lang w:val="en-US"/>
        </w:rPr>
        <w:t>02</w:t>
      </w:r>
      <w:r w:rsidRPr="000B0B78">
        <w:rPr>
          <w:rFonts w:ascii="Times New Roman" w:hAnsi="Times New Roman" w:cs="Times New Roman"/>
          <w:szCs w:val="24"/>
          <w:lang/>
        </w:rPr>
        <w:t>/</w:t>
      </w:r>
      <w:r w:rsidRPr="000B0B78">
        <w:rPr>
          <w:rFonts w:ascii="Times New Roman" w:hAnsi="Times New Roman" w:cs="Times New Roman"/>
          <w:szCs w:val="24"/>
        </w:rPr>
        <w:t>20</w:t>
      </w:r>
      <w:r w:rsidRPr="000B0B78">
        <w:rPr>
          <w:rFonts w:ascii="Times New Roman" w:hAnsi="Times New Roman" w:cs="Times New Roman"/>
          <w:szCs w:val="24"/>
          <w:lang/>
        </w:rPr>
        <w:t>2</w:t>
      </w:r>
      <w:r w:rsidR="00C43D3A">
        <w:rPr>
          <w:rFonts w:ascii="Times New Roman" w:hAnsi="Times New Roman" w:cs="Times New Roman"/>
          <w:szCs w:val="24"/>
          <w:lang w:val="en-US"/>
        </w:rPr>
        <w:t>5</w:t>
      </w:r>
      <w:r w:rsidRPr="000B0B78">
        <w:rPr>
          <w:rFonts w:ascii="Times New Roman" w:hAnsi="Times New Roman" w:cs="Times New Roman"/>
          <w:szCs w:val="24"/>
        </w:rPr>
        <w:t xml:space="preserve">, with the expected date of full completion of the assignment being </w:t>
      </w:r>
      <w:r w:rsidR="00C43D3A">
        <w:rPr>
          <w:rFonts w:ascii="Times New Roman" w:hAnsi="Times New Roman" w:cs="Times New Roman"/>
          <w:szCs w:val="24"/>
          <w:lang w:val="en-US"/>
        </w:rPr>
        <w:t>30</w:t>
      </w:r>
      <w:r w:rsidRPr="000B0B78">
        <w:rPr>
          <w:rFonts w:ascii="Times New Roman" w:hAnsi="Times New Roman" w:cs="Times New Roman"/>
          <w:szCs w:val="24"/>
          <w:lang/>
        </w:rPr>
        <w:t>/</w:t>
      </w:r>
      <w:r w:rsidR="00C43D3A">
        <w:rPr>
          <w:rFonts w:ascii="Times New Roman" w:hAnsi="Times New Roman" w:cs="Times New Roman"/>
          <w:szCs w:val="24"/>
          <w:lang w:val="en-US"/>
        </w:rPr>
        <w:t>3</w:t>
      </w:r>
      <w:r w:rsidRPr="000B0B78">
        <w:rPr>
          <w:rFonts w:ascii="Times New Roman" w:hAnsi="Times New Roman" w:cs="Times New Roman"/>
          <w:szCs w:val="24"/>
          <w:lang/>
        </w:rPr>
        <w:t>/202</w:t>
      </w:r>
      <w:r w:rsidR="00C43D3A">
        <w:rPr>
          <w:rFonts w:ascii="Times New Roman" w:hAnsi="Times New Roman" w:cs="Times New Roman"/>
          <w:szCs w:val="24"/>
          <w:lang w:val="en-US"/>
        </w:rPr>
        <w:t>5</w:t>
      </w:r>
      <w:r w:rsidRPr="000B0B78">
        <w:rPr>
          <w:rFonts w:ascii="Times New Roman" w:hAnsi="Times New Roman" w:cs="Times New Roman"/>
          <w:szCs w:val="24"/>
          <w:lang/>
        </w:rPr>
        <w:t xml:space="preserve">. </w:t>
      </w:r>
    </w:p>
    <w:p w:rsidR="003B0EEF" w:rsidRPr="000B0B78" w:rsidRDefault="003B0EEF" w:rsidP="003B0EEF">
      <w:pPr>
        <w:jc w:val="both"/>
        <w:rPr>
          <w:rFonts w:ascii="Times New Roman" w:hAnsi="Times New Roman" w:cs="Times New Roman"/>
          <w:b/>
          <w:bCs/>
          <w:szCs w:val="24"/>
        </w:rPr>
      </w:pPr>
      <w:r w:rsidRPr="000B0B78">
        <w:rPr>
          <w:rFonts w:ascii="Times New Roman" w:hAnsi="Times New Roman" w:cs="Times New Roman"/>
          <w:b/>
          <w:bCs/>
          <w:szCs w:val="24"/>
        </w:rPr>
        <w:t>Deliverables</w:t>
      </w:r>
    </w:p>
    <w:p w:rsidR="003B0EEF" w:rsidRPr="000B0B78" w:rsidRDefault="003B0EEF" w:rsidP="003B0EEF">
      <w:pPr>
        <w:jc w:val="both"/>
        <w:rPr>
          <w:rFonts w:ascii="Times New Roman" w:hAnsi="Times New Roman" w:cs="Times New Roman"/>
          <w:szCs w:val="24"/>
        </w:rPr>
      </w:pPr>
      <w:r w:rsidRPr="000B0B78">
        <w:rPr>
          <w:rFonts w:ascii="Times New Roman" w:hAnsi="Times New Roman" w:cs="Times New Roman"/>
          <w:szCs w:val="24"/>
        </w:rPr>
        <w:t>The key deliverables the Consultant is expected to produce as outlined in the following table:</w:t>
      </w:r>
    </w:p>
    <w:tbl>
      <w:tblPr>
        <w:tblW w:w="4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8"/>
        <w:gridCol w:w="1375"/>
        <w:gridCol w:w="2920"/>
        <w:gridCol w:w="2579"/>
      </w:tblGrid>
      <w:tr w:rsidR="00414F3E" w:rsidRPr="000B0B78" w:rsidTr="00414F3E">
        <w:trPr>
          <w:trHeight w:val="306"/>
        </w:trPr>
        <w:tc>
          <w:tcPr>
            <w:tcW w:w="344"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t>No.</w:t>
            </w:r>
          </w:p>
        </w:tc>
        <w:tc>
          <w:tcPr>
            <w:tcW w:w="931"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t>Deliverable</w:t>
            </w:r>
          </w:p>
        </w:tc>
        <w:tc>
          <w:tcPr>
            <w:tcW w:w="1978"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t>Description</w:t>
            </w:r>
          </w:p>
        </w:tc>
        <w:tc>
          <w:tcPr>
            <w:tcW w:w="1747"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t>Intended Audience</w:t>
            </w:r>
          </w:p>
        </w:tc>
      </w:tr>
      <w:tr w:rsidR="00414F3E" w:rsidRPr="000B0B78" w:rsidTr="00414F3E">
        <w:trPr>
          <w:trHeight w:val="1530"/>
        </w:trPr>
        <w:tc>
          <w:tcPr>
            <w:tcW w:w="344"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t>1.</w:t>
            </w:r>
          </w:p>
        </w:tc>
        <w:tc>
          <w:tcPr>
            <w:tcW w:w="931"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t>Inception Report</w:t>
            </w:r>
          </w:p>
        </w:tc>
        <w:tc>
          <w:tcPr>
            <w:tcW w:w="1978" w:type="pct"/>
          </w:tcPr>
          <w:p w:rsidR="00414F3E" w:rsidRPr="000B0B78" w:rsidRDefault="00414F3E" w:rsidP="006F226F">
            <w:pPr>
              <w:rPr>
                <w:rFonts w:ascii="Times New Roman" w:hAnsi="Times New Roman" w:cs="Times New Roman"/>
                <w:szCs w:val="24"/>
              </w:rPr>
            </w:pPr>
            <w:r w:rsidRPr="000B0B78">
              <w:rPr>
                <w:rFonts w:ascii="Times New Roman" w:hAnsi="Times New Roman" w:cs="Times New Roman"/>
                <w:szCs w:val="24"/>
              </w:rPr>
              <w:t>A concise summary of the</w:t>
            </w:r>
            <w:r w:rsidRPr="000B0B78">
              <w:rPr>
                <w:rFonts w:ascii="Times New Roman" w:hAnsi="Times New Roman" w:cs="Times New Roman"/>
                <w:szCs w:val="24"/>
                <w:lang/>
              </w:rPr>
              <w:t xml:space="preserve"> </w:t>
            </w:r>
            <w:r w:rsidRPr="000B0B78">
              <w:rPr>
                <w:rFonts w:ascii="Times New Roman" w:hAnsi="Times New Roman" w:cs="Times New Roman"/>
                <w:szCs w:val="24"/>
              </w:rPr>
              <w:t>consultant’s review of available data, methodology, proposed analysis plan and</w:t>
            </w:r>
            <w:r w:rsidRPr="000B0B78">
              <w:rPr>
                <w:rFonts w:ascii="Times New Roman" w:hAnsi="Times New Roman" w:cs="Times New Roman"/>
                <w:szCs w:val="24"/>
                <w:lang/>
              </w:rPr>
              <w:t xml:space="preserve"> </w:t>
            </w:r>
            <w:r w:rsidRPr="000B0B78">
              <w:rPr>
                <w:rFonts w:ascii="Times New Roman" w:hAnsi="Times New Roman" w:cs="Times New Roman"/>
                <w:szCs w:val="24"/>
              </w:rPr>
              <w:t>preliminary report structure</w:t>
            </w:r>
          </w:p>
        </w:tc>
        <w:tc>
          <w:tcPr>
            <w:tcW w:w="1747" w:type="pct"/>
          </w:tcPr>
          <w:p w:rsidR="00414F3E" w:rsidRPr="000B0B78" w:rsidRDefault="00414F3E" w:rsidP="006F226F">
            <w:pPr>
              <w:rPr>
                <w:rFonts w:ascii="Times New Roman" w:hAnsi="Times New Roman" w:cs="Times New Roman"/>
                <w:szCs w:val="24"/>
              </w:rPr>
            </w:pPr>
            <w:r>
              <w:rPr>
                <w:rFonts w:ascii="Times New Roman" w:hAnsi="Times New Roman" w:cs="Times New Roman"/>
                <w:szCs w:val="24"/>
              </w:rPr>
              <w:t>BTO</w:t>
            </w:r>
            <w:r w:rsidRPr="000B0B78">
              <w:rPr>
                <w:rFonts w:ascii="Times New Roman" w:hAnsi="Times New Roman" w:cs="Times New Roman"/>
                <w:szCs w:val="24"/>
              </w:rPr>
              <w:t xml:space="preserve"> for undertaking the review</w:t>
            </w:r>
            <w:r w:rsidRPr="000B0B78">
              <w:rPr>
                <w:rFonts w:ascii="Times New Roman" w:hAnsi="Times New Roman" w:cs="Times New Roman"/>
                <w:szCs w:val="24"/>
                <w:lang/>
              </w:rPr>
              <w:t xml:space="preserve"> </w:t>
            </w:r>
            <w:r w:rsidRPr="000B0B78">
              <w:rPr>
                <w:rFonts w:ascii="Times New Roman" w:hAnsi="Times New Roman" w:cs="Times New Roman"/>
                <w:szCs w:val="24"/>
              </w:rPr>
              <w:t xml:space="preserve">of </w:t>
            </w:r>
            <w:r>
              <w:rPr>
                <w:rFonts w:ascii="Times New Roman" w:hAnsi="Times New Roman" w:cs="Times New Roman"/>
                <w:szCs w:val="24"/>
              </w:rPr>
              <w:t xml:space="preserve">report </w:t>
            </w:r>
          </w:p>
        </w:tc>
      </w:tr>
      <w:tr w:rsidR="00414F3E" w:rsidRPr="000B0B78" w:rsidTr="00414F3E">
        <w:trPr>
          <w:trHeight w:val="1838"/>
        </w:trPr>
        <w:tc>
          <w:tcPr>
            <w:tcW w:w="344" w:type="pct"/>
          </w:tcPr>
          <w:p w:rsidR="00414F3E" w:rsidRPr="000B0B78" w:rsidRDefault="00414F3E" w:rsidP="006F226F">
            <w:pPr>
              <w:jc w:val="both"/>
              <w:rPr>
                <w:rFonts w:ascii="Times New Roman" w:hAnsi="Times New Roman" w:cs="Times New Roman"/>
                <w:szCs w:val="24"/>
              </w:rPr>
            </w:pPr>
            <w:r w:rsidRPr="000B0B78">
              <w:rPr>
                <w:rFonts w:ascii="Times New Roman" w:hAnsi="Times New Roman" w:cs="Times New Roman"/>
                <w:szCs w:val="24"/>
              </w:rPr>
              <w:lastRenderedPageBreak/>
              <w:t>2.</w:t>
            </w:r>
          </w:p>
        </w:tc>
        <w:tc>
          <w:tcPr>
            <w:tcW w:w="931" w:type="pct"/>
          </w:tcPr>
          <w:p w:rsidR="00414F3E" w:rsidRPr="000B0B78" w:rsidRDefault="002D0ADD" w:rsidP="006F226F">
            <w:pPr>
              <w:jc w:val="both"/>
              <w:rPr>
                <w:rFonts w:ascii="Times New Roman" w:hAnsi="Times New Roman" w:cs="Times New Roman"/>
                <w:szCs w:val="24"/>
              </w:rPr>
            </w:pPr>
            <w:r>
              <w:rPr>
                <w:rFonts w:ascii="Times New Roman" w:hAnsi="Times New Roman" w:cs="Times New Roman"/>
                <w:szCs w:val="24"/>
              </w:rPr>
              <w:t xml:space="preserve">Final </w:t>
            </w:r>
            <w:r w:rsidR="00414F3E" w:rsidRPr="000B0B78">
              <w:rPr>
                <w:rFonts w:ascii="Times New Roman" w:hAnsi="Times New Roman" w:cs="Times New Roman"/>
                <w:szCs w:val="24"/>
              </w:rPr>
              <w:t>Report</w:t>
            </w:r>
          </w:p>
        </w:tc>
        <w:tc>
          <w:tcPr>
            <w:tcW w:w="1978" w:type="pct"/>
          </w:tcPr>
          <w:p w:rsidR="00414F3E" w:rsidRPr="000B0B78" w:rsidRDefault="00414F3E" w:rsidP="006F226F">
            <w:pPr>
              <w:rPr>
                <w:rFonts w:ascii="Times New Roman" w:hAnsi="Times New Roman" w:cs="Times New Roman"/>
                <w:szCs w:val="24"/>
              </w:rPr>
            </w:pPr>
            <w:r w:rsidRPr="000B0B78">
              <w:rPr>
                <w:rFonts w:ascii="Times New Roman" w:hAnsi="Times New Roman" w:cs="Times New Roman"/>
                <w:szCs w:val="24"/>
              </w:rPr>
              <w:t xml:space="preserve">A comprehensive, </w:t>
            </w:r>
            <w:r w:rsidRPr="000B0B78">
              <w:rPr>
                <w:rFonts w:ascii="Times New Roman" w:hAnsi="Times New Roman" w:cs="Times New Roman"/>
                <w:szCs w:val="24"/>
                <w:lang/>
              </w:rPr>
              <w:t xml:space="preserve">and </w:t>
            </w:r>
            <w:r w:rsidRPr="000B0B78">
              <w:rPr>
                <w:rFonts w:ascii="Times New Roman" w:hAnsi="Times New Roman" w:cs="Times New Roman"/>
                <w:szCs w:val="24"/>
              </w:rPr>
              <w:t>succinct report presenting the process, analysis and findings from the study (tables and charts to</w:t>
            </w:r>
            <w:r w:rsidRPr="000B0B78">
              <w:rPr>
                <w:rFonts w:ascii="Times New Roman" w:hAnsi="Times New Roman" w:cs="Times New Roman"/>
                <w:szCs w:val="24"/>
                <w:lang/>
              </w:rPr>
              <w:t xml:space="preserve"> </w:t>
            </w:r>
            <w:r w:rsidRPr="000B0B78">
              <w:rPr>
                <w:rFonts w:ascii="Times New Roman" w:hAnsi="Times New Roman" w:cs="Times New Roman"/>
                <w:szCs w:val="24"/>
              </w:rPr>
              <w:t>summarise</w:t>
            </w:r>
            <w:r w:rsidRPr="000B0B78">
              <w:rPr>
                <w:rFonts w:ascii="Times New Roman" w:hAnsi="Times New Roman" w:cs="Times New Roman"/>
                <w:szCs w:val="24"/>
                <w:lang/>
              </w:rPr>
              <w:t xml:space="preserve"> </w:t>
            </w:r>
            <w:r w:rsidRPr="000B0B78">
              <w:rPr>
                <w:rFonts w:ascii="Times New Roman" w:hAnsi="Times New Roman" w:cs="Times New Roman"/>
                <w:szCs w:val="24"/>
              </w:rPr>
              <w:t>information)</w:t>
            </w:r>
          </w:p>
        </w:tc>
        <w:tc>
          <w:tcPr>
            <w:tcW w:w="1747" w:type="pct"/>
          </w:tcPr>
          <w:p w:rsidR="00414F3E" w:rsidRPr="000B0B78" w:rsidRDefault="00414F3E" w:rsidP="00414F3E">
            <w:pPr>
              <w:rPr>
                <w:rFonts w:ascii="Times New Roman" w:hAnsi="Times New Roman" w:cs="Times New Roman"/>
                <w:szCs w:val="24"/>
              </w:rPr>
            </w:pPr>
            <w:r w:rsidRPr="000B0B78">
              <w:rPr>
                <w:rFonts w:ascii="Times New Roman" w:hAnsi="Times New Roman" w:cs="Times New Roman"/>
                <w:szCs w:val="24"/>
              </w:rPr>
              <w:t>WASH</w:t>
            </w:r>
            <w:r>
              <w:rPr>
                <w:rFonts w:ascii="Times New Roman" w:hAnsi="Times New Roman" w:cs="Times New Roman"/>
                <w:szCs w:val="24"/>
              </w:rPr>
              <w:t xml:space="preserve"> development</w:t>
            </w:r>
            <w:r w:rsidRPr="000B0B78">
              <w:rPr>
                <w:rFonts w:ascii="Times New Roman" w:hAnsi="Times New Roman" w:cs="Times New Roman"/>
                <w:szCs w:val="24"/>
              </w:rPr>
              <w:t xml:space="preserve"> actors of </w:t>
            </w:r>
            <w:r w:rsidRPr="000B0B78">
              <w:rPr>
                <w:rFonts w:ascii="Times New Roman" w:hAnsi="Times New Roman" w:cs="Times New Roman"/>
                <w:szCs w:val="24"/>
                <w:lang/>
              </w:rPr>
              <w:t>Bhutan</w:t>
            </w:r>
            <w:r w:rsidRPr="000B0B78">
              <w:rPr>
                <w:rFonts w:ascii="Times New Roman" w:hAnsi="Times New Roman" w:cs="Times New Roman"/>
                <w:szCs w:val="24"/>
              </w:rPr>
              <w:t xml:space="preserve"> </w:t>
            </w:r>
          </w:p>
        </w:tc>
      </w:tr>
    </w:tbl>
    <w:p w:rsidR="003B0EEF" w:rsidRDefault="003B0EEF" w:rsidP="003B0EEF">
      <w:pPr>
        <w:jc w:val="both"/>
        <w:rPr>
          <w:rFonts w:ascii="Times New Roman" w:hAnsi="Times New Roman" w:cs="Times New Roman"/>
          <w:szCs w:val="24"/>
        </w:rPr>
      </w:pPr>
    </w:p>
    <w:p w:rsidR="003B0EEF" w:rsidRDefault="003B0EEF" w:rsidP="003B0EEF">
      <w:pPr>
        <w:jc w:val="both"/>
        <w:rPr>
          <w:rFonts w:ascii="Times New Roman" w:hAnsi="Times New Roman" w:cs="Times New Roman"/>
          <w:b/>
          <w:bCs/>
          <w:szCs w:val="24"/>
          <w:lang/>
        </w:rPr>
      </w:pPr>
      <w:r>
        <w:rPr>
          <w:rFonts w:ascii="Times New Roman" w:hAnsi="Times New Roman" w:cs="Times New Roman"/>
          <w:b/>
          <w:bCs/>
          <w:szCs w:val="24"/>
          <w:lang/>
        </w:rPr>
        <w:t xml:space="preserve">Evaluation </w:t>
      </w:r>
      <w:r w:rsidRPr="000B725B">
        <w:rPr>
          <w:rFonts w:ascii="Times New Roman" w:hAnsi="Times New Roman" w:cs="Times New Roman"/>
          <w:b/>
          <w:bCs/>
          <w:szCs w:val="24"/>
          <w:lang/>
        </w:rPr>
        <w:t xml:space="preserve">Criteria </w:t>
      </w:r>
    </w:p>
    <w:tbl>
      <w:tblPr>
        <w:tblStyle w:val="TableGrid"/>
        <w:tblW w:w="0" w:type="auto"/>
        <w:tblLook w:val="04A0" w:firstRow="1" w:lastRow="0" w:firstColumn="1" w:lastColumn="0" w:noHBand="0" w:noVBand="1"/>
      </w:tblPr>
      <w:tblGrid>
        <w:gridCol w:w="846"/>
        <w:gridCol w:w="5004"/>
        <w:gridCol w:w="2925"/>
      </w:tblGrid>
      <w:tr w:rsidR="003B0EEF" w:rsidTr="006F226F">
        <w:trPr>
          <w:trHeight w:val="335"/>
        </w:trPr>
        <w:tc>
          <w:tcPr>
            <w:tcW w:w="846" w:type="dxa"/>
          </w:tcPr>
          <w:p w:rsidR="003B0EEF" w:rsidRDefault="003B0EEF" w:rsidP="006F226F">
            <w:pPr>
              <w:jc w:val="both"/>
              <w:rPr>
                <w:rFonts w:ascii="Times New Roman" w:hAnsi="Times New Roman" w:cs="Times New Roman"/>
                <w:b/>
                <w:bCs/>
                <w:sz w:val="24"/>
                <w:szCs w:val="24"/>
                <w:lang/>
              </w:rPr>
            </w:pPr>
            <w:r>
              <w:rPr>
                <w:rFonts w:ascii="Times New Roman" w:hAnsi="Times New Roman" w:cs="Times New Roman"/>
                <w:b/>
                <w:bCs/>
                <w:sz w:val="24"/>
                <w:szCs w:val="24"/>
                <w:lang/>
              </w:rPr>
              <w:t>Sl No</w:t>
            </w:r>
          </w:p>
        </w:tc>
        <w:tc>
          <w:tcPr>
            <w:tcW w:w="5004" w:type="dxa"/>
          </w:tcPr>
          <w:p w:rsidR="003B0EEF" w:rsidRDefault="003B0EEF" w:rsidP="006F226F">
            <w:pPr>
              <w:jc w:val="both"/>
              <w:rPr>
                <w:rFonts w:ascii="Times New Roman" w:hAnsi="Times New Roman" w:cs="Times New Roman"/>
                <w:b/>
                <w:bCs/>
                <w:sz w:val="24"/>
                <w:szCs w:val="24"/>
                <w:lang/>
              </w:rPr>
            </w:pPr>
            <w:r>
              <w:rPr>
                <w:rFonts w:ascii="Times New Roman" w:hAnsi="Times New Roman" w:cs="Times New Roman"/>
                <w:b/>
                <w:bCs/>
                <w:sz w:val="24"/>
                <w:szCs w:val="24"/>
                <w:lang/>
              </w:rPr>
              <w:t xml:space="preserve">Criteria </w:t>
            </w:r>
          </w:p>
        </w:tc>
        <w:tc>
          <w:tcPr>
            <w:tcW w:w="2925" w:type="dxa"/>
          </w:tcPr>
          <w:p w:rsidR="003B0EEF" w:rsidRDefault="003B0EEF" w:rsidP="006F226F">
            <w:pPr>
              <w:jc w:val="both"/>
              <w:rPr>
                <w:rFonts w:ascii="Times New Roman" w:hAnsi="Times New Roman" w:cs="Times New Roman"/>
                <w:b/>
                <w:bCs/>
                <w:sz w:val="24"/>
                <w:szCs w:val="24"/>
                <w:lang/>
              </w:rPr>
            </w:pPr>
            <w:r>
              <w:rPr>
                <w:rFonts w:ascii="Times New Roman" w:hAnsi="Times New Roman" w:cs="Times New Roman"/>
                <w:b/>
                <w:bCs/>
                <w:sz w:val="24"/>
                <w:szCs w:val="24"/>
                <w:lang/>
              </w:rPr>
              <w:t xml:space="preserve">Points </w:t>
            </w:r>
          </w:p>
        </w:tc>
      </w:tr>
      <w:tr w:rsidR="003B0EEF" w:rsidTr="006F226F">
        <w:trPr>
          <w:trHeight w:val="335"/>
        </w:trPr>
        <w:tc>
          <w:tcPr>
            <w:tcW w:w="846" w:type="dxa"/>
          </w:tcPr>
          <w:p w:rsidR="003B0EEF" w:rsidRPr="000B725B" w:rsidRDefault="003B0EEF" w:rsidP="006F226F">
            <w:pPr>
              <w:jc w:val="both"/>
              <w:rPr>
                <w:rFonts w:ascii="Times New Roman" w:hAnsi="Times New Roman" w:cs="Times New Roman"/>
                <w:sz w:val="24"/>
                <w:szCs w:val="24"/>
                <w:lang/>
              </w:rPr>
            </w:pPr>
            <w:r w:rsidRPr="000B725B">
              <w:rPr>
                <w:rFonts w:ascii="Times New Roman" w:hAnsi="Times New Roman" w:cs="Times New Roman"/>
                <w:sz w:val="24"/>
                <w:szCs w:val="24"/>
                <w:lang/>
              </w:rPr>
              <w:t>1</w:t>
            </w:r>
          </w:p>
        </w:tc>
        <w:tc>
          <w:tcPr>
            <w:tcW w:w="5004"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 xml:space="preserve">Expertise of service provider </w:t>
            </w:r>
          </w:p>
        </w:tc>
        <w:tc>
          <w:tcPr>
            <w:tcW w:w="2925"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20</w:t>
            </w:r>
          </w:p>
        </w:tc>
      </w:tr>
      <w:tr w:rsidR="003B0EEF" w:rsidTr="006F226F">
        <w:trPr>
          <w:trHeight w:val="335"/>
        </w:trPr>
        <w:tc>
          <w:tcPr>
            <w:tcW w:w="846"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2</w:t>
            </w:r>
          </w:p>
        </w:tc>
        <w:tc>
          <w:tcPr>
            <w:tcW w:w="5004"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 xml:space="preserve">Methodology and approach  </w:t>
            </w:r>
          </w:p>
        </w:tc>
        <w:tc>
          <w:tcPr>
            <w:tcW w:w="2925"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60</w:t>
            </w:r>
          </w:p>
        </w:tc>
      </w:tr>
      <w:tr w:rsidR="003B0EEF" w:rsidTr="006F226F">
        <w:trPr>
          <w:trHeight w:val="345"/>
        </w:trPr>
        <w:tc>
          <w:tcPr>
            <w:tcW w:w="846"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3</w:t>
            </w:r>
          </w:p>
        </w:tc>
        <w:tc>
          <w:tcPr>
            <w:tcW w:w="5004"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 xml:space="preserve">Past experience </w:t>
            </w:r>
          </w:p>
        </w:tc>
        <w:tc>
          <w:tcPr>
            <w:tcW w:w="2925" w:type="dxa"/>
          </w:tcPr>
          <w:p w:rsidR="003B0EEF" w:rsidRPr="000B725B" w:rsidRDefault="003B0EEF" w:rsidP="006F226F">
            <w:pPr>
              <w:jc w:val="both"/>
              <w:rPr>
                <w:rFonts w:ascii="Times New Roman" w:hAnsi="Times New Roman" w:cs="Times New Roman"/>
                <w:sz w:val="24"/>
                <w:szCs w:val="24"/>
                <w:lang/>
              </w:rPr>
            </w:pPr>
            <w:r>
              <w:rPr>
                <w:rFonts w:ascii="Times New Roman" w:hAnsi="Times New Roman" w:cs="Times New Roman"/>
                <w:sz w:val="24"/>
                <w:szCs w:val="24"/>
                <w:lang/>
              </w:rPr>
              <w:t>20</w:t>
            </w:r>
          </w:p>
        </w:tc>
      </w:tr>
    </w:tbl>
    <w:p w:rsidR="003B0EEF" w:rsidRPr="005A2C0B" w:rsidRDefault="003B0EEF" w:rsidP="003B0EEF">
      <w:pPr>
        <w:jc w:val="both"/>
        <w:rPr>
          <w:rFonts w:ascii="Times New Roman" w:hAnsi="Times New Roman" w:cs="Times New Roman"/>
          <w:szCs w:val="24"/>
          <w:lang/>
        </w:rPr>
      </w:pPr>
      <w:r>
        <w:rPr>
          <w:rFonts w:ascii="Times New Roman" w:hAnsi="Times New Roman" w:cs="Times New Roman"/>
          <w:b/>
          <w:bCs/>
          <w:szCs w:val="24"/>
          <w:lang/>
        </w:rPr>
        <w:t xml:space="preserve">** </w:t>
      </w:r>
      <w:r>
        <w:rPr>
          <w:rFonts w:ascii="Times New Roman" w:hAnsi="Times New Roman" w:cs="Times New Roman"/>
          <w:szCs w:val="24"/>
          <w:lang/>
        </w:rPr>
        <w:t xml:space="preserve">The score of evaluation is not the final basis to decide the award, the comparative of competitive financial proposal will also to evaluated. </w:t>
      </w:r>
    </w:p>
    <w:p w:rsidR="003B0EEF" w:rsidRDefault="003B0EEF" w:rsidP="003B0EEF">
      <w:pPr>
        <w:jc w:val="both"/>
        <w:rPr>
          <w:rFonts w:ascii="Times New Roman" w:hAnsi="Times New Roman" w:cs="Times New Roman"/>
          <w:b/>
          <w:bCs/>
          <w:szCs w:val="24"/>
          <w:lang/>
        </w:rPr>
      </w:pPr>
      <w:r w:rsidRPr="000B725B">
        <w:rPr>
          <w:rFonts w:ascii="Times New Roman" w:hAnsi="Times New Roman" w:cs="Times New Roman"/>
          <w:b/>
          <w:bCs/>
          <w:szCs w:val="24"/>
          <w:lang/>
        </w:rPr>
        <w:t>Deadline and submission of proposal</w:t>
      </w:r>
    </w:p>
    <w:p w:rsidR="003B0EEF" w:rsidRDefault="003B0EEF" w:rsidP="003B0EEF">
      <w:pPr>
        <w:jc w:val="both"/>
        <w:rPr>
          <w:rFonts w:ascii="Times New Roman" w:hAnsi="Times New Roman" w:cs="Times New Roman"/>
          <w:szCs w:val="24"/>
          <w:lang w:val="en-US"/>
        </w:rPr>
      </w:pPr>
      <w:r>
        <w:rPr>
          <w:rFonts w:ascii="Times New Roman" w:hAnsi="Times New Roman" w:cs="Times New Roman"/>
          <w:szCs w:val="24"/>
          <w:lang/>
        </w:rPr>
        <w:t xml:space="preserve">The format for the proposal is as per the annex 1 in the following page. Proposal must be submitted on or before </w:t>
      </w:r>
      <w:r w:rsidR="00414F3E">
        <w:rPr>
          <w:rFonts w:ascii="Times New Roman" w:hAnsi="Times New Roman" w:cs="Times New Roman"/>
          <w:szCs w:val="24"/>
          <w:lang w:val="en-US"/>
        </w:rPr>
        <w:t>10</w:t>
      </w:r>
      <w:r>
        <w:rPr>
          <w:rFonts w:ascii="Times New Roman" w:hAnsi="Times New Roman" w:cs="Times New Roman"/>
          <w:szCs w:val="24"/>
          <w:lang/>
        </w:rPr>
        <w:t>/0</w:t>
      </w:r>
      <w:r w:rsidR="00C43D3A">
        <w:rPr>
          <w:rFonts w:ascii="Times New Roman" w:hAnsi="Times New Roman" w:cs="Times New Roman"/>
          <w:szCs w:val="24"/>
          <w:lang w:val="en-US"/>
        </w:rPr>
        <w:t>2</w:t>
      </w:r>
      <w:r>
        <w:rPr>
          <w:rFonts w:ascii="Times New Roman" w:hAnsi="Times New Roman" w:cs="Times New Roman"/>
          <w:szCs w:val="24"/>
          <w:lang/>
        </w:rPr>
        <w:t>/2</w:t>
      </w:r>
      <w:r w:rsidR="00C43D3A">
        <w:rPr>
          <w:rFonts w:ascii="Times New Roman" w:hAnsi="Times New Roman" w:cs="Times New Roman"/>
          <w:szCs w:val="24"/>
          <w:lang w:val="en-US"/>
        </w:rPr>
        <w:t>5</w:t>
      </w:r>
      <w:r>
        <w:rPr>
          <w:rFonts w:ascii="Times New Roman" w:hAnsi="Times New Roman" w:cs="Times New Roman"/>
          <w:szCs w:val="24"/>
          <w:lang/>
        </w:rPr>
        <w:t xml:space="preserve"> to </w:t>
      </w:r>
      <w:hyperlink r:id="rId5" w:history="1">
        <w:r w:rsidRPr="00DF039D">
          <w:rPr>
            <w:rStyle w:val="Hyperlink"/>
            <w:rFonts w:ascii="Times New Roman" w:hAnsi="Times New Roman" w:cs="Times New Roman"/>
            <w:szCs w:val="24"/>
            <w:lang/>
          </w:rPr>
          <w:t>po.bhutantoilet@gmail.com</w:t>
        </w:r>
      </w:hyperlink>
      <w:r>
        <w:rPr>
          <w:rFonts w:ascii="Times New Roman" w:hAnsi="Times New Roman" w:cs="Times New Roman"/>
          <w:szCs w:val="24"/>
          <w:lang/>
        </w:rPr>
        <w:t xml:space="preserve">. Late submission will result in disqualification for evaluation. </w:t>
      </w:r>
    </w:p>
    <w:p w:rsidR="00A07C9F" w:rsidRPr="00A07C9F" w:rsidRDefault="00A07C9F" w:rsidP="003B0EEF">
      <w:pPr>
        <w:jc w:val="both"/>
        <w:rPr>
          <w:rFonts w:ascii="Times New Roman" w:hAnsi="Times New Roman" w:cs="Times New Roman"/>
          <w:szCs w:val="24"/>
          <w:lang w:val="en-US"/>
        </w:rPr>
      </w:pPr>
      <w:r>
        <w:rPr>
          <w:rFonts w:ascii="Times New Roman" w:hAnsi="Times New Roman" w:cs="Times New Roman"/>
          <w:szCs w:val="24"/>
          <w:lang w:val="en-US"/>
        </w:rPr>
        <w:t>Announcement date: 20</w:t>
      </w:r>
      <w:r w:rsidRPr="00A07C9F">
        <w:rPr>
          <w:rFonts w:ascii="Times New Roman" w:hAnsi="Times New Roman" w:cs="Times New Roman"/>
          <w:szCs w:val="24"/>
          <w:vertAlign w:val="superscript"/>
          <w:lang w:val="en-US"/>
        </w:rPr>
        <w:t>th</w:t>
      </w:r>
      <w:r>
        <w:rPr>
          <w:rFonts w:ascii="Times New Roman" w:hAnsi="Times New Roman" w:cs="Times New Roman"/>
          <w:szCs w:val="24"/>
          <w:lang w:val="en-US"/>
        </w:rPr>
        <w:t xml:space="preserve"> March </w:t>
      </w:r>
    </w:p>
    <w:p w:rsidR="003B0EEF" w:rsidRDefault="003B0EEF" w:rsidP="003B0EEF">
      <w:pPr>
        <w:jc w:val="both"/>
        <w:rPr>
          <w:rFonts w:ascii="Times New Roman" w:hAnsi="Times New Roman" w:cs="Times New Roman"/>
          <w:b/>
          <w:bCs/>
          <w:szCs w:val="24"/>
        </w:rPr>
      </w:pPr>
    </w:p>
    <w:p w:rsidR="00414F3E" w:rsidRDefault="00414F3E" w:rsidP="003B0EEF">
      <w:pPr>
        <w:jc w:val="both"/>
        <w:rPr>
          <w:rFonts w:ascii="Times New Roman" w:hAnsi="Times New Roman" w:cs="Times New Roman"/>
          <w:b/>
          <w:bCs/>
          <w:szCs w:val="24"/>
        </w:rPr>
      </w:pPr>
    </w:p>
    <w:p w:rsidR="00414F3E" w:rsidRDefault="00414F3E" w:rsidP="003B0EEF">
      <w:pPr>
        <w:jc w:val="both"/>
        <w:rPr>
          <w:rFonts w:ascii="Times New Roman" w:hAnsi="Times New Roman" w:cs="Times New Roman"/>
          <w:b/>
          <w:bCs/>
          <w:szCs w:val="24"/>
        </w:rPr>
      </w:pPr>
    </w:p>
    <w:p w:rsidR="00FC0DF1" w:rsidRDefault="00FC0DF1" w:rsidP="003B0EEF">
      <w:pPr>
        <w:jc w:val="both"/>
        <w:rPr>
          <w:rFonts w:ascii="Times New Roman" w:hAnsi="Times New Roman" w:cs="Times New Roman"/>
          <w:b/>
          <w:bCs/>
          <w:szCs w:val="24"/>
        </w:rPr>
      </w:pPr>
    </w:p>
    <w:p w:rsidR="00FC0DF1" w:rsidRDefault="00FC0DF1" w:rsidP="003B0EEF">
      <w:pPr>
        <w:jc w:val="both"/>
        <w:rPr>
          <w:rFonts w:ascii="Times New Roman" w:hAnsi="Times New Roman" w:cs="Times New Roman"/>
          <w:b/>
          <w:bCs/>
          <w:szCs w:val="24"/>
        </w:rPr>
      </w:pPr>
    </w:p>
    <w:p w:rsidR="00FC0DF1" w:rsidRDefault="00FC0DF1" w:rsidP="003B0EEF">
      <w:pPr>
        <w:jc w:val="both"/>
        <w:rPr>
          <w:rFonts w:ascii="Times New Roman" w:hAnsi="Times New Roman" w:cs="Times New Roman"/>
          <w:b/>
          <w:bCs/>
          <w:szCs w:val="24"/>
        </w:rPr>
      </w:pPr>
    </w:p>
    <w:p w:rsidR="00FC0DF1" w:rsidRDefault="00FC0DF1" w:rsidP="003B0EEF">
      <w:pPr>
        <w:jc w:val="both"/>
        <w:rPr>
          <w:rFonts w:ascii="Times New Roman" w:hAnsi="Times New Roman" w:cs="Times New Roman"/>
          <w:b/>
          <w:bCs/>
          <w:szCs w:val="24"/>
        </w:rPr>
      </w:pPr>
    </w:p>
    <w:p w:rsidR="00414F3E" w:rsidRDefault="00414F3E" w:rsidP="003B0EEF">
      <w:pPr>
        <w:jc w:val="both"/>
        <w:rPr>
          <w:rFonts w:ascii="Times New Roman" w:hAnsi="Times New Roman" w:cs="Times New Roman"/>
          <w:b/>
          <w:bCs/>
          <w:szCs w:val="24"/>
        </w:rPr>
      </w:pPr>
    </w:p>
    <w:p w:rsidR="00414F3E" w:rsidRDefault="00414F3E" w:rsidP="003B0EEF">
      <w:pPr>
        <w:jc w:val="both"/>
        <w:rPr>
          <w:rFonts w:ascii="Times New Roman" w:hAnsi="Times New Roman" w:cs="Times New Roman"/>
          <w:b/>
          <w:bCs/>
          <w:szCs w:val="24"/>
        </w:rPr>
      </w:pPr>
    </w:p>
    <w:p w:rsidR="002D0ADD" w:rsidRDefault="002D0ADD" w:rsidP="003B0EEF">
      <w:pPr>
        <w:jc w:val="both"/>
        <w:rPr>
          <w:rFonts w:ascii="Times New Roman" w:hAnsi="Times New Roman" w:cs="Times New Roman"/>
          <w:b/>
          <w:bCs/>
          <w:szCs w:val="24"/>
        </w:rPr>
      </w:pPr>
    </w:p>
    <w:p w:rsidR="002D0ADD" w:rsidRDefault="002D0ADD" w:rsidP="003B0EEF">
      <w:pPr>
        <w:jc w:val="both"/>
        <w:rPr>
          <w:rFonts w:ascii="Times New Roman" w:hAnsi="Times New Roman" w:cs="Times New Roman"/>
          <w:b/>
          <w:bCs/>
          <w:szCs w:val="24"/>
        </w:rPr>
      </w:pPr>
    </w:p>
    <w:p w:rsidR="002D0ADD" w:rsidRDefault="002D0ADD" w:rsidP="003B0EEF">
      <w:pPr>
        <w:jc w:val="both"/>
        <w:rPr>
          <w:rFonts w:ascii="Times New Roman" w:hAnsi="Times New Roman" w:cs="Times New Roman"/>
          <w:b/>
          <w:bCs/>
          <w:szCs w:val="24"/>
        </w:rPr>
      </w:pPr>
    </w:p>
    <w:p w:rsidR="002D0ADD" w:rsidRDefault="002D0ADD" w:rsidP="003B0EEF">
      <w:pPr>
        <w:jc w:val="both"/>
        <w:rPr>
          <w:rFonts w:ascii="Times New Roman" w:hAnsi="Times New Roman" w:cs="Times New Roman"/>
          <w:b/>
          <w:bCs/>
          <w:szCs w:val="24"/>
        </w:rPr>
      </w:pPr>
    </w:p>
    <w:p w:rsidR="002D0ADD" w:rsidRDefault="002D0ADD" w:rsidP="003B0EEF">
      <w:pPr>
        <w:jc w:val="both"/>
        <w:rPr>
          <w:rFonts w:ascii="Times New Roman" w:hAnsi="Times New Roman" w:cs="Times New Roman"/>
          <w:b/>
          <w:bCs/>
          <w:szCs w:val="24"/>
        </w:rPr>
      </w:pPr>
    </w:p>
    <w:p w:rsidR="003B0EEF" w:rsidRPr="000B0B78" w:rsidRDefault="003B0EEF" w:rsidP="003B0EEF">
      <w:pPr>
        <w:jc w:val="both"/>
        <w:rPr>
          <w:rFonts w:ascii="Times New Roman" w:hAnsi="Times New Roman" w:cs="Times New Roman"/>
          <w:b/>
          <w:bCs/>
          <w:szCs w:val="24"/>
        </w:rPr>
      </w:pPr>
      <w:r w:rsidRPr="000B0B78">
        <w:rPr>
          <w:rFonts w:ascii="Times New Roman" w:hAnsi="Times New Roman" w:cs="Times New Roman"/>
          <w:b/>
          <w:bCs/>
          <w:szCs w:val="24"/>
        </w:rPr>
        <w:lastRenderedPageBreak/>
        <w:t xml:space="preserve">Annex1 </w:t>
      </w:r>
    </w:p>
    <w:p w:rsidR="003B0EEF" w:rsidRPr="000B0B78" w:rsidRDefault="003B0EEF" w:rsidP="003B0EEF">
      <w:pPr>
        <w:jc w:val="both"/>
        <w:rPr>
          <w:rFonts w:ascii="Times New Roman" w:hAnsi="Times New Roman" w:cs="Times New Roman"/>
          <w:szCs w:val="24"/>
        </w:rPr>
      </w:pPr>
      <w:r w:rsidRPr="000B0B78">
        <w:rPr>
          <w:rFonts w:ascii="Times New Roman" w:hAnsi="Times New Roman" w:cs="Times New Roman"/>
          <w:szCs w:val="24"/>
        </w:rPr>
        <w:t xml:space="preserve">Form for submission of service providers proposal </w:t>
      </w:r>
    </w:p>
    <w:p w:rsidR="003B0EEF" w:rsidRPr="000B0B78" w:rsidRDefault="003B0EEF" w:rsidP="003B0EEF">
      <w:pPr>
        <w:jc w:val="both"/>
        <w:rPr>
          <w:rFonts w:ascii="Times New Roman" w:hAnsi="Times New Roman" w:cs="Times New Roman"/>
          <w:szCs w:val="24"/>
        </w:rPr>
      </w:pPr>
      <w:r w:rsidRPr="000B0B78">
        <w:rPr>
          <w:rFonts w:ascii="Times New Roman" w:hAnsi="Times New Roman" w:cs="Times New Roman"/>
          <w:szCs w:val="24"/>
        </w:rPr>
        <w:t>Bhutan Toilet Org</w:t>
      </w:r>
    </w:p>
    <w:p w:rsidR="003B0EEF" w:rsidRPr="000B0B78" w:rsidRDefault="003B0EEF" w:rsidP="003B0EEF">
      <w:pPr>
        <w:jc w:val="both"/>
        <w:rPr>
          <w:rFonts w:ascii="Times New Roman" w:hAnsi="Times New Roman" w:cs="Times New Roman"/>
          <w:szCs w:val="24"/>
          <w:lang/>
        </w:rPr>
      </w:pPr>
      <w:r w:rsidRPr="000B0B78">
        <w:rPr>
          <w:rFonts w:ascii="Times New Roman" w:hAnsi="Times New Roman" w:cs="Times New Roman"/>
          <w:szCs w:val="24"/>
        </w:rPr>
        <w:t>Thimphu</w:t>
      </w:r>
    </w:p>
    <w:p w:rsidR="003B0EEF" w:rsidRPr="000B0B78" w:rsidRDefault="003B0EEF" w:rsidP="003B0EEF">
      <w:pPr>
        <w:jc w:val="both"/>
        <w:rPr>
          <w:rFonts w:ascii="Times New Roman" w:hAnsi="Times New Roman" w:cs="Times New Roman"/>
          <w:szCs w:val="24"/>
        </w:rPr>
      </w:pPr>
      <w:r w:rsidRPr="000B0B78">
        <w:rPr>
          <w:rFonts w:ascii="Times New Roman" w:hAnsi="Times New Roman" w:cs="Times New Roman"/>
          <w:szCs w:val="24"/>
        </w:rPr>
        <w:t>[Date:]</w:t>
      </w:r>
    </w:p>
    <w:p w:rsidR="00414F3E" w:rsidRPr="00414F3E" w:rsidRDefault="003B0EEF" w:rsidP="003B0EEF">
      <w:pPr>
        <w:jc w:val="both"/>
        <w:rPr>
          <w:rFonts w:ascii="Times New Roman" w:hAnsi="Times New Roman" w:cs="Times New Roman"/>
          <w:szCs w:val="24"/>
          <w:lang w:val="en-US"/>
        </w:rPr>
      </w:pPr>
      <w:r w:rsidRPr="000B0B78">
        <w:rPr>
          <w:rFonts w:ascii="Times New Roman" w:hAnsi="Times New Roman" w:cs="Times New Roman"/>
          <w:szCs w:val="24"/>
        </w:rPr>
        <w:t>Pro</w:t>
      </w:r>
      <w:r w:rsidR="00414F3E">
        <w:rPr>
          <w:rFonts w:ascii="Times New Roman" w:hAnsi="Times New Roman" w:cs="Times New Roman"/>
          <w:szCs w:val="24"/>
        </w:rPr>
        <w:t>gram Lead</w:t>
      </w:r>
    </w:p>
    <w:p w:rsidR="003B0EEF" w:rsidRPr="000B0B78" w:rsidRDefault="00414F3E" w:rsidP="003B0EEF">
      <w:pPr>
        <w:jc w:val="both"/>
        <w:rPr>
          <w:rFonts w:ascii="Times New Roman" w:hAnsi="Times New Roman" w:cs="Times New Roman"/>
          <w:szCs w:val="24"/>
          <w:lang/>
        </w:rPr>
      </w:pPr>
      <w:r>
        <w:rPr>
          <w:rFonts w:ascii="Times New Roman" w:hAnsi="Times New Roman" w:cs="Times New Roman"/>
          <w:szCs w:val="24"/>
        </w:rPr>
        <w:t>I</w:t>
      </w:r>
      <w:r w:rsidR="003B0EEF" w:rsidRPr="000B0B78">
        <w:rPr>
          <w:rFonts w:ascii="Times New Roman" w:hAnsi="Times New Roman" w:cs="Times New Roman"/>
          <w:szCs w:val="24"/>
        </w:rPr>
        <w:t xml:space="preserve">, the undersigned, hereby offer to render the following services to BTO in conformity with the requirements defined in the RFP dated [specify date] and all of its attachments. </w:t>
      </w:r>
    </w:p>
    <w:p w:rsidR="00414F3E" w:rsidRPr="00414F3E" w:rsidRDefault="00414F3E" w:rsidP="003B0EEF">
      <w:pPr>
        <w:pStyle w:val="ListParagraph"/>
        <w:numPr>
          <w:ilvl w:val="0"/>
          <w:numId w:val="8"/>
        </w:numPr>
        <w:spacing w:after="0" w:line="240" w:lineRule="auto"/>
        <w:jc w:val="both"/>
        <w:rPr>
          <w:rFonts w:ascii="Times New Roman" w:eastAsia="Calibri" w:hAnsi="Times New Roman" w:cs="Times New Roman"/>
          <w:szCs w:val="24"/>
        </w:rPr>
      </w:pPr>
      <w:r>
        <w:rPr>
          <w:rFonts w:ascii="Times New Roman" w:hAnsi="Times New Roman" w:cs="Times New Roman"/>
          <w:szCs w:val="24"/>
        </w:rPr>
        <w:t xml:space="preserve">Lead consultant’s </w:t>
      </w:r>
      <w:r w:rsidRPr="00414F3E">
        <w:rPr>
          <w:rFonts w:ascii="Times New Roman" w:hAnsi="Times New Roman" w:cs="Times New Roman"/>
          <w:szCs w:val="24"/>
        </w:rPr>
        <w:t>CV demonstrating qualifications must be submitted</w:t>
      </w:r>
    </w:p>
    <w:p w:rsidR="00414F3E" w:rsidRPr="00414F3E" w:rsidRDefault="00414F3E" w:rsidP="003B0EEF">
      <w:pPr>
        <w:pStyle w:val="ListParagraph"/>
        <w:numPr>
          <w:ilvl w:val="0"/>
          <w:numId w:val="8"/>
        </w:numPr>
        <w:spacing w:after="0" w:line="240" w:lineRule="auto"/>
        <w:jc w:val="both"/>
        <w:rPr>
          <w:rFonts w:ascii="Times New Roman" w:eastAsia="Calibri" w:hAnsi="Times New Roman" w:cs="Times New Roman"/>
          <w:szCs w:val="24"/>
        </w:rPr>
      </w:pPr>
      <w:r>
        <w:rPr>
          <w:rFonts w:ascii="Times New Roman" w:hAnsi="Times New Roman" w:cs="Times New Roman"/>
          <w:szCs w:val="24"/>
        </w:rPr>
        <w:t xml:space="preserve">Brief Company </w:t>
      </w:r>
      <w:r w:rsidR="003B0EEF" w:rsidRPr="00414F3E">
        <w:rPr>
          <w:rFonts w:ascii="Times New Roman" w:hAnsi="Times New Roman" w:cs="Times New Roman"/>
          <w:szCs w:val="24"/>
        </w:rPr>
        <w:t xml:space="preserve">Profile – describing the nature of business, field of expertise, </w:t>
      </w:r>
      <w:r>
        <w:rPr>
          <w:rFonts w:ascii="Times New Roman" w:hAnsi="Times New Roman" w:cs="Times New Roman"/>
          <w:szCs w:val="24"/>
        </w:rPr>
        <w:t xml:space="preserve">copy of </w:t>
      </w:r>
      <w:r w:rsidR="003B0EEF" w:rsidRPr="00414F3E">
        <w:rPr>
          <w:rFonts w:ascii="Times New Roman" w:hAnsi="Times New Roman" w:cs="Times New Roman"/>
          <w:szCs w:val="24"/>
        </w:rPr>
        <w:t>licenses, certifications, accreditations;</w:t>
      </w:r>
    </w:p>
    <w:p w:rsidR="00414F3E" w:rsidRPr="00414F3E" w:rsidRDefault="003B0EEF" w:rsidP="003B0EEF">
      <w:pPr>
        <w:pStyle w:val="ListParagraph"/>
        <w:numPr>
          <w:ilvl w:val="0"/>
          <w:numId w:val="8"/>
        </w:numPr>
        <w:spacing w:after="0" w:line="240" w:lineRule="auto"/>
        <w:jc w:val="both"/>
        <w:rPr>
          <w:rFonts w:ascii="Times New Roman" w:eastAsia="Calibri" w:hAnsi="Times New Roman" w:cs="Times New Roman"/>
          <w:szCs w:val="24"/>
        </w:rPr>
      </w:pPr>
      <w:r w:rsidRPr="00414F3E">
        <w:rPr>
          <w:rFonts w:ascii="Times New Roman" w:hAnsi="Times New Roman" w:cs="Times New Roman"/>
          <w:szCs w:val="24"/>
        </w:rPr>
        <w:t>Proposed Methodology for the Completion of Services</w:t>
      </w:r>
    </w:p>
    <w:p w:rsidR="003B0EEF" w:rsidRPr="002D0ADD" w:rsidRDefault="003B0EEF" w:rsidP="003B0EEF">
      <w:pPr>
        <w:pStyle w:val="ListParagraph"/>
        <w:numPr>
          <w:ilvl w:val="0"/>
          <w:numId w:val="8"/>
        </w:numPr>
        <w:spacing w:after="0" w:line="240" w:lineRule="auto"/>
        <w:jc w:val="both"/>
        <w:rPr>
          <w:rFonts w:ascii="Times New Roman" w:eastAsia="Calibri" w:hAnsi="Times New Roman" w:cs="Times New Roman"/>
          <w:szCs w:val="24"/>
        </w:rPr>
      </w:pPr>
      <w:r w:rsidRPr="00414F3E">
        <w:rPr>
          <w:rFonts w:ascii="Times New Roman" w:hAnsi="Times New Roman" w:cs="Times New Roman"/>
          <w:szCs w:val="24"/>
        </w:rPr>
        <w:t>Financial proposal</w:t>
      </w:r>
      <w:r w:rsidR="00414F3E">
        <w:rPr>
          <w:rFonts w:ascii="Times New Roman" w:hAnsi="Times New Roman" w:cs="Times New Roman"/>
          <w:szCs w:val="24"/>
        </w:rPr>
        <w:t xml:space="preserve">; </w:t>
      </w:r>
      <w:r w:rsidRPr="00414F3E">
        <w:rPr>
          <w:rFonts w:ascii="Times New Roman" w:hAnsi="Times New Roman" w:cs="Times New Roman"/>
          <w:szCs w:val="24"/>
        </w:rPr>
        <w:t xml:space="preserve">Cost breakdown based on deliverable </w:t>
      </w:r>
    </w:p>
    <w:p w:rsidR="002D0ADD" w:rsidRPr="00414F3E" w:rsidRDefault="002D0ADD" w:rsidP="002D0ADD">
      <w:pPr>
        <w:pStyle w:val="ListParagraph"/>
        <w:spacing w:after="0" w:line="240" w:lineRule="auto"/>
        <w:jc w:val="both"/>
        <w:rPr>
          <w:rFonts w:ascii="Times New Roman" w:eastAsia="Calibri" w:hAnsi="Times New Roman" w:cs="Times New Roman"/>
          <w:szCs w:val="24"/>
        </w:rPr>
      </w:pPr>
    </w:p>
    <w:tbl>
      <w:tblPr>
        <w:tblStyle w:val="TableGrid"/>
        <w:tblW w:w="0" w:type="auto"/>
        <w:tblLook w:val="04A0" w:firstRow="1" w:lastRow="0" w:firstColumn="1" w:lastColumn="0" w:noHBand="0" w:noVBand="1"/>
      </w:tblPr>
      <w:tblGrid>
        <w:gridCol w:w="2429"/>
        <w:gridCol w:w="2254"/>
        <w:gridCol w:w="2254"/>
      </w:tblGrid>
      <w:tr w:rsidR="003B0EEF" w:rsidRPr="000B0B78" w:rsidTr="006F226F">
        <w:tc>
          <w:tcPr>
            <w:tcW w:w="2254" w:type="dxa"/>
          </w:tcPr>
          <w:p w:rsidR="003B0EEF" w:rsidRPr="000B0B78" w:rsidRDefault="003B0EEF" w:rsidP="006F226F">
            <w:pPr>
              <w:jc w:val="both"/>
              <w:rPr>
                <w:rFonts w:ascii="Times New Roman" w:hAnsi="Times New Roman" w:cs="Times New Roman"/>
                <w:sz w:val="24"/>
                <w:szCs w:val="24"/>
                <w:lang/>
              </w:rPr>
            </w:pPr>
            <w:r w:rsidRPr="000B0B78">
              <w:rPr>
                <w:rFonts w:ascii="Times New Roman" w:hAnsi="Times New Roman" w:cs="Times New Roman"/>
                <w:sz w:val="24"/>
                <w:szCs w:val="24"/>
              </w:rPr>
              <w:t>Deliverable</w:t>
            </w:r>
            <w:r w:rsidR="002D0ADD">
              <w:rPr>
                <w:rFonts w:ascii="Times New Roman" w:hAnsi="Times New Roman" w:cs="Times New Roman"/>
                <w:sz w:val="24"/>
                <w:szCs w:val="24"/>
              </w:rPr>
              <w:t>/Particulars</w:t>
            </w:r>
          </w:p>
        </w:tc>
        <w:tc>
          <w:tcPr>
            <w:tcW w:w="2254" w:type="dxa"/>
          </w:tcPr>
          <w:p w:rsidR="003B0EEF" w:rsidRPr="000B0B78" w:rsidRDefault="002D0ADD" w:rsidP="006F226F">
            <w:pPr>
              <w:jc w:val="both"/>
              <w:rPr>
                <w:rFonts w:ascii="Times New Roman" w:hAnsi="Times New Roman" w:cs="Times New Roman"/>
                <w:sz w:val="24"/>
                <w:szCs w:val="24"/>
                <w:lang/>
              </w:rPr>
            </w:pPr>
            <w:r>
              <w:rPr>
                <w:rFonts w:ascii="Times New Roman" w:hAnsi="Times New Roman" w:cs="Times New Roman"/>
                <w:sz w:val="24"/>
                <w:szCs w:val="24"/>
              </w:rPr>
              <w:t xml:space="preserve">Amount </w:t>
            </w:r>
          </w:p>
        </w:tc>
        <w:tc>
          <w:tcPr>
            <w:tcW w:w="2254" w:type="dxa"/>
          </w:tcPr>
          <w:p w:rsidR="003B0EEF" w:rsidRPr="000B0B78" w:rsidRDefault="002D0ADD" w:rsidP="006F226F">
            <w:pPr>
              <w:jc w:val="both"/>
              <w:rPr>
                <w:rFonts w:ascii="Times New Roman" w:hAnsi="Times New Roman" w:cs="Times New Roman"/>
                <w:sz w:val="24"/>
                <w:szCs w:val="24"/>
                <w:lang/>
              </w:rPr>
            </w:pPr>
            <w:r>
              <w:rPr>
                <w:rFonts w:ascii="Times New Roman" w:hAnsi="Times New Roman" w:cs="Times New Roman"/>
                <w:sz w:val="24"/>
                <w:szCs w:val="24"/>
              </w:rPr>
              <w:t xml:space="preserve">Total </w:t>
            </w:r>
          </w:p>
        </w:tc>
      </w:tr>
      <w:tr w:rsidR="003B0EEF" w:rsidRPr="000B0B78" w:rsidTr="006F226F">
        <w:tc>
          <w:tcPr>
            <w:tcW w:w="2254" w:type="dxa"/>
          </w:tcPr>
          <w:p w:rsidR="003B0EEF" w:rsidRPr="000B0B78" w:rsidRDefault="003B0EEF" w:rsidP="006F226F">
            <w:pPr>
              <w:jc w:val="both"/>
              <w:rPr>
                <w:rFonts w:ascii="Times New Roman" w:hAnsi="Times New Roman" w:cs="Times New Roman"/>
                <w:sz w:val="24"/>
                <w:szCs w:val="24"/>
                <w:lang/>
              </w:rPr>
            </w:pPr>
          </w:p>
        </w:tc>
        <w:tc>
          <w:tcPr>
            <w:tcW w:w="2254" w:type="dxa"/>
          </w:tcPr>
          <w:p w:rsidR="003B0EEF" w:rsidRPr="000B0B78" w:rsidRDefault="003B0EEF" w:rsidP="006F226F">
            <w:pPr>
              <w:jc w:val="both"/>
              <w:rPr>
                <w:rFonts w:ascii="Times New Roman" w:hAnsi="Times New Roman" w:cs="Times New Roman"/>
                <w:sz w:val="24"/>
                <w:szCs w:val="24"/>
              </w:rPr>
            </w:pPr>
          </w:p>
        </w:tc>
        <w:tc>
          <w:tcPr>
            <w:tcW w:w="2254" w:type="dxa"/>
          </w:tcPr>
          <w:p w:rsidR="003B0EEF" w:rsidRPr="000B0B78" w:rsidRDefault="003B0EEF" w:rsidP="006F226F">
            <w:pPr>
              <w:jc w:val="both"/>
              <w:rPr>
                <w:rFonts w:ascii="Times New Roman" w:hAnsi="Times New Roman" w:cs="Times New Roman"/>
                <w:sz w:val="24"/>
                <w:szCs w:val="24"/>
              </w:rPr>
            </w:pPr>
          </w:p>
        </w:tc>
      </w:tr>
      <w:tr w:rsidR="003B0EEF" w:rsidRPr="000B0B78" w:rsidTr="006F226F">
        <w:tc>
          <w:tcPr>
            <w:tcW w:w="2254" w:type="dxa"/>
          </w:tcPr>
          <w:p w:rsidR="003B0EEF" w:rsidRPr="000B0B78" w:rsidRDefault="003B0EEF" w:rsidP="006F226F">
            <w:pPr>
              <w:jc w:val="both"/>
              <w:rPr>
                <w:rFonts w:ascii="Times New Roman" w:hAnsi="Times New Roman" w:cs="Times New Roman"/>
                <w:sz w:val="24"/>
                <w:szCs w:val="24"/>
                <w:lang/>
              </w:rPr>
            </w:pPr>
          </w:p>
        </w:tc>
        <w:tc>
          <w:tcPr>
            <w:tcW w:w="2254" w:type="dxa"/>
          </w:tcPr>
          <w:p w:rsidR="003B0EEF" w:rsidRPr="000B0B78" w:rsidRDefault="003B0EEF" w:rsidP="006F226F">
            <w:pPr>
              <w:jc w:val="both"/>
              <w:rPr>
                <w:rFonts w:ascii="Times New Roman" w:hAnsi="Times New Roman" w:cs="Times New Roman"/>
                <w:sz w:val="24"/>
                <w:szCs w:val="24"/>
                <w:lang/>
              </w:rPr>
            </w:pPr>
          </w:p>
        </w:tc>
        <w:tc>
          <w:tcPr>
            <w:tcW w:w="2254" w:type="dxa"/>
          </w:tcPr>
          <w:p w:rsidR="003B0EEF" w:rsidRPr="000B0B78" w:rsidRDefault="003B0EEF" w:rsidP="006F226F">
            <w:pPr>
              <w:jc w:val="both"/>
              <w:rPr>
                <w:rFonts w:ascii="Times New Roman" w:hAnsi="Times New Roman" w:cs="Times New Roman"/>
                <w:sz w:val="24"/>
                <w:szCs w:val="24"/>
              </w:rPr>
            </w:pPr>
          </w:p>
        </w:tc>
      </w:tr>
      <w:tr w:rsidR="003B0EEF" w:rsidRPr="000B0B78" w:rsidTr="006F226F">
        <w:tc>
          <w:tcPr>
            <w:tcW w:w="2254" w:type="dxa"/>
          </w:tcPr>
          <w:p w:rsidR="003B0EEF" w:rsidRPr="000B0B78" w:rsidRDefault="003B0EEF" w:rsidP="006F226F">
            <w:pPr>
              <w:jc w:val="both"/>
              <w:rPr>
                <w:rFonts w:ascii="Times New Roman" w:hAnsi="Times New Roman" w:cs="Times New Roman"/>
                <w:sz w:val="24"/>
                <w:szCs w:val="24"/>
                <w:lang/>
              </w:rPr>
            </w:pPr>
          </w:p>
        </w:tc>
        <w:tc>
          <w:tcPr>
            <w:tcW w:w="2254" w:type="dxa"/>
          </w:tcPr>
          <w:p w:rsidR="003B0EEF" w:rsidRPr="000B0B78" w:rsidRDefault="003B0EEF" w:rsidP="006F226F">
            <w:pPr>
              <w:jc w:val="both"/>
              <w:rPr>
                <w:rFonts w:ascii="Times New Roman" w:hAnsi="Times New Roman" w:cs="Times New Roman"/>
                <w:sz w:val="24"/>
                <w:szCs w:val="24"/>
              </w:rPr>
            </w:pPr>
          </w:p>
        </w:tc>
        <w:tc>
          <w:tcPr>
            <w:tcW w:w="2254" w:type="dxa"/>
          </w:tcPr>
          <w:p w:rsidR="003B0EEF" w:rsidRPr="000B0B78" w:rsidRDefault="003B0EEF" w:rsidP="006F226F">
            <w:pPr>
              <w:jc w:val="both"/>
              <w:rPr>
                <w:rFonts w:ascii="Times New Roman" w:hAnsi="Times New Roman" w:cs="Times New Roman"/>
                <w:sz w:val="24"/>
                <w:szCs w:val="24"/>
              </w:rPr>
            </w:pPr>
          </w:p>
        </w:tc>
      </w:tr>
      <w:tr w:rsidR="003B0EEF" w:rsidRPr="000B0B78" w:rsidTr="006F226F">
        <w:tc>
          <w:tcPr>
            <w:tcW w:w="2254" w:type="dxa"/>
          </w:tcPr>
          <w:p w:rsidR="003B0EEF" w:rsidRPr="000B0B78" w:rsidRDefault="003B0EEF" w:rsidP="006F226F">
            <w:pPr>
              <w:jc w:val="both"/>
              <w:rPr>
                <w:rFonts w:ascii="Times New Roman" w:hAnsi="Times New Roman" w:cs="Times New Roman"/>
                <w:sz w:val="24"/>
                <w:szCs w:val="24"/>
              </w:rPr>
            </w:pPr>
          </w:p>
        </w:tc>
        <w:tc>
          <w:tcPr>
            <w:tcW w:w="2254" w:type="dxa"/>
          </w:tcPr>
          <w:p w:rsidR="003B0EEF" w:rsidRPr="000B0B78" w:rsidRDefault="003B0EEF" w:rsidP="006F226F">
            <w:pPr>
              <w:jc w:val="both"/>
              <w:rPr>
                <w:rFonts w:ascii="Times New Roman" w:hAnsi="Times New Roman" w:cs="Times New Roman"/>
                <w:sz w:val="24"/>
                <w:szCs w:val="24"/>
              </w:rPr>
            </w:pPr>
          </w:p>
        </w:tc>
        <w:tc>
          <w:tcPr>
            <w:tcW w:w="2254" w:type="dxa"/>
          </w:tcPr>
          <w:p w:rsidR="003B0EEF" w:rsidRPr="000B0B78" w:rsidRDefault="003B0EEF" w:rsidP="006F226F">
            <w:pPr>
              <w:jc w:val="both"/>
              <w:rPr>
                <w:rFonts w:ascii="Times New Roman" w:hAnsi="Times New Roman" w:cs="Times New Roman"/>
                <w:sz w:val="24"/>
                <w:szCs w:val="24"/>
              </w:rPr>
            </w:pPr>
          </w:p>
        </w:tc>
      </w:tr>
      <w:tr w:rsidR="003B0EEF" w:rsidRPr="000B0B78" w:rsidTr="006F226F">
        <w:tc>
          <w:tcPr>
            <w:tcW w:w="2254" w:type="dxa"/>
          </w:tcPr>
          <w:p w:rsidR="003B0EEF" w:rsidRPr="000B0B78" w:rsidRDefault="003B0EEF" w:rsidP="006F226F">
            <w:pPr>
              <w:jc w:val="both"/>
              <w:rPr>
                <w:rFonts w:ascii="Times New Roman" w:hAnsi="Times New Roman" w:cs="Times New Roman"/>
                <w:sz w:val="24"/>
                <w:szCs w:val="24"/>
              </w:rPr>
            </w:pPr>
          </w:p>
        </w:tc>
        <w:tc>
          <w:tcPr>
            <w:tcW w:w="2254" w:type="dxa"/>
          </w:tcPr>
          <w:p w:rsidR="003B0EEF" w:rsidRPr="000B0B78" w:rsidRDefault="003B0EEF" w:rsidP="006F226F">
            <w:pPr>
              <w:jc w:val="both"/>
              <w:rPr>
                <w:rFonts w:ascii="Times New Roman" w:hAnsi="Times New Roman" w:cs="Times New Roman"/>
                <w:sz w:val="24"/>
                <w:szCs w:val="24"/>
              </w:rPr>
            </w:pPr>
          </w:p>
        </w:tc>
        <w:tc>
          <w:tcPr>
            <w:tcW w:w="2254" w:type="dxa"/>
          </w:tcPr>
          <w:p w:rsidR="003B0EEF" w:rsidRPr="000B0B78" w:rsidRDefault="003B0EEF" w:rsidP="006F226F">
            <w:pPr>
              <w:jc w:val="both"/>
              <w:rPr>
                <w:rFonts w:ascii="Times New Roman" w:hAnsi="Times New Roman" w:cs="Times New Roman"/>
                <w:sz w:val="24"/>
                <w:szCs w:val="24"/>
              </w:rPr>
            </w:pPr>
          </w:p>
        </w:tc>
      </w:tr>
      <w:tr w:rsidR="003B0EEF" w:rsidRPr="000B0B78" w:rsidTr="006F226F">
        <w:tc>
          <w:tcPr>
            <w:tcW w:w="4508" w:type="dxa"/>
            <w:gridSpan w:val="2"/>
          </w:tcPr>
          <w:p w:rsidR="003B0EEF" w:rsidRPr="000B0B78" w:rsidRDefault="003B0EEF" w:rsidP="002D0ADD">
            <w:pPr>
              <w:jc w:val="right"/>
              <w:rPr>
                <w:rFonts w:ascii="Times New Roman" w:hAnsi="Times New Roman" w:cs="Times New Roman"/>
                <w:sz w:val="24"/>
                <w:szCs w:val="24"/>
                <w:lang/>
              </w:rPr>
            </w:pPr>
            <w:r w:rsidRPr="000B0B78">
              <w:rPr>
                <w:rFonts w:ascii="Times New Roman" w:hAnsi="Times New Roman" w:cs="Times New Roman"/>
                <w:sz w:val="24"/>
                <w:szCs w:val="24"/>
              </w:rPr>
              <w:t xml:space="preserve">Total </w:t>
            </w:r>
            <w:r w:rsidR="002D0ADD">
              <w:rPr>
                <w:rFonts w:ascii="Times New Roman" w:hAnsi="Times New Roman" w:cs="Times New Roman"/>
                <w:sz w:val="24"/>
                <w:szCs w:val="24"/>
              </w:rPr>
              <w:t xml:space="preserve">Quoted Price </w:t>
            </w:r>
          </w:p>
        </w:tc>
        <w:tc>
          <w:tcPr>
            <w:tcW w:w="2254" w:type="dxa"/>
          </w:tcPr>
          <w:p w:rsidR="003B0EEF" w:rsidRPr="000B0B78" w:rsidRDefault="003B0EEF" w:rsidP="006F226F">
            <w:pPr>
              <w:jc w:val="both"/>
              <w:rPr>
                <w:rFonts w:ascii="Times New Roman" w:hAnsi="Times New Roman" w:cs="Times New Roman"/>
                <w:sz w:val="24"/>
                <w:szCs w:val="24"/>
              </w:rPr>
            </w:pPr>
          </w:p>
        </w:tc>
      </w:tr>
    </w:tbl>
    <w:p w:rsidR="003B0EEF" w:rsidRPr="000B0B78" w:rsidRDefault="003B0EEF" w:rsidP="003B0EEF">
      <w:pPr>
        <w:jc w:val="both"/>
        <w:rPr>
          <w:rFonts w:ascii="Times New Roman" w:hAnsi="Times New Roman" w:cs="Times New Roman"/>
          <w:szCs w:val="24"/>
        </w:rPr>
      </w:pPr>
    </w:p>
    <w:p w:rsidR="002D0ADD" w:rsidRDefault="002D0ADD" w:rsidP="003B0EEF">
      <w:pPr>
        <w:jc w:val="both"/>
        <w:rPr>
          <w:rFonts w:ascii="Times New Roman" w:hAnsi="Times New Roman" w:cs="Times New Roman"/>
          <w:szCs w:val="24"/>
        </w:rPr>
      </w:pPr>
      <w:r>
        <w:rPr>
          <w:rFonts w:ascii="Times New Roman" w:hAnsi="Times New Roman" w:cs="Times New Roman"/>
          <w:szCs w:val="24"/>
        </w:rPr>
        <w:t>Please note:</w:t>
      </w:r>
    </w:p>
    <w:p w:rsidR="002D0ADD" w:rsidRDefault="003B0EEF" w:rsidP="003B0EEF">
      <w:pPr>
        <w:jc w:val="both"/>
        <w:rPr>
          <w:rFonts w:ascii="Times New Roman" w:hAnsi="Times New Roman" w:cs="Times New Roman"/>
          <w:szCs w:val="24"/>
        </w:rPr>
      </w:pPr>
      <w:r w:rsidRPr="000B0B78">
        <w:rPr>
          <w:rFonts w:ascii="Times New Roman" w:hAnsi="Times New Roman" w:cs="Times New Roman"/>
          <w:szCs w:val="24"/>
        </w:rPr>
        <w:t>The total fees as quoted by your firm to BTO for the purpose of the present RFP shall be firm and final.</w:t>
      </w:r>
    </w:p>
    <w:p w:rsidR="003B0EEF" w:rsidRPr="000B0B78" w:rsidRDefault="003B0EEF" w:rsidP="003B0EEF">
      <w:pPr>
        <w:jc w:val="both"/>
        <w:rPr>
          <w:rFonts w:ascii="Times New Roman" w:hAnsi="Times New Roman" w:cs="Times New Roman"/>
          <w:szCs w:val="24"/>
        </w:rPr>
      </w:pPr>
      <w:r w:rsidRPr="000B0B78">
        <w:rPr>
          <w:rFonts w:ascii="Times New Roman" w:hAnsi="Times New Roman" w:cs="Times New Roman"/>
          <w:szCs w:val="24"/>
        </w:rPr>
        <w:t>The costs of preparing a proposal and of negotiating a contract are not reimbursable by BTO.</w:t>
      </w:r>
    </w:p>
    <w:p w:rsidR="003B0EEF" w:rsidRPr="000B0B78" w:rsidRDefault="003B0EEF" w:rsidP="003B0EEF">
      <w:pPr>
        <w:jc w:val="both"/>
        <w:rPr>
          <w:rFonts w:ascii="Times New Roman" w:hAnsi="Times New Roman" w:cs="Times New Roman"/>
          <w:szCs w:val="24"/>
        </w:rPr>
      </w:pPr>
    </w:p>
    <w:p w:rsidR="003B0EEF" w:rsidRPr="000B0B78" w:rsidRDefault="003B0EEF" w:rsidP="003B0EEF">
      <w:pPr>
        <w:jc w:val="both"/>
        <w:rPr>
          <w:rFonts w:ascii="Times New Roman" w:hAnsi="Times New Roman" w:cs="Times New Roman"/>
          <w:szCs w:val="24"/>
        </w:rPr>
      </w:pPr>
    </w:p>
    <w:p w:rsidR="003B0EEF" w:rsidRPr="000B0B78" w:rsidRDefault="002D0ADD" w:rsidP="003B0EEF">
      <w:pPr>
        <w:jc w:val="both"/>
        <w:rPr>
          <w:rFonts w:ascii="Times New Roman" w:hAnsi="Times New Roman" w:cs="Times New Roman"/>
          <w:szCs w:val="24"/>
        </w:rPr>
      </w:pPr>
      <w:r>
        <w:rPr>
          <w:rFonts w:ascii="Times New Roman" w:hAnsi="Times New Roman" w:cs="Times New Roman"/>
          <w:szCs w:val="24"/>
        </w:rPr>
        <w:t xml:space="preserve">Principal Consultant </w:t>
      </w:r>
    </w:p>
    <w:p w:rsidR="003B0EEF" w:rsidRPr="000B0B78" w:rsidRDefault="003B0EEF" w:rsidP="003B0EEF">
      <w:pPr>
        <w:jc w:val="both"/>
        <w:rPr>
          <w:rFonts w:ascii="Times New Roman" w:hAnsi="Times New Roman" w:cs="Times New Roman"/>
          <w:szCs w:val="24"/>
        </w:rPr>
      </w:pPr>
      <w:r w:rsidRPr="000B0B78">
        <w:rPr>
          <w:rFonts w:ascii="Times New Roman" w:hAnsi="Times New Roman" w:cs="Times New Roman"/>
          <w:szCs w:val="24"/>
        </w:rPr>
        <w:t>[Designation]</w:t>
      </w:r>
    </w:p>
    <w:p w:rsidR="007B26CE" w:rsidRPr="00993509" w:rsidRDefault="003B0EEF" w:rsidP="00993509">
      <w:pPr>
        <w:jc w:val="both"/>
        <w:rPr>
          <w:rFonts w:ascii="Times New Roman" w:hAnsi="Times New Roman" w:cs="Times New Roman"/>
          <w:szCs w:val="24"/>
        </w:rPr>
      </w:pPr>
      <w:r w:rsidRPr="000B0B78">
        <w:rPr>
          <w:rFonts w:ascii="Times New Roman" w:hAnsi="Times New Roman" w:cs="Times New Roman"/>
          <w:szCs w:val="24"/>
        </w:rPr>
        <w:t xml:space="preserve"> [Date]</w:t>
      </w:r>
    </w:p>
    <w:sectPr w:rsidR="007B26CE" w:rsidRPr="009935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26DD"/>
    <w:multiLevelType w:val="hybridMultilevel"/>
    <w:tmpl w:val="6CD495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55D54DE"/>
    <w:multiLevelType w:val="hybridMultilevel"/>
    <w:tmpl w:val="31D413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4E32875"/>
    <w:multiLevelType w:val="hybridMultilevel"/>
    <w:tmpl w:val="AEFA4E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4E86FA3"/>
    <w:multiLevelType w:val="hybridMultilevel"/>
    <w:tmpl w:val="2C08A6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BD10EEC"/>
    <w:multiLevelType w:val="hybridMultilevel"/>
    <w:tmpl w:val="55A4CA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216E70"/>
    <w:multiLevelType w:val="hybridMultilevel"/>
    <w:tmpl w:val="23B0839A"/>
    <w:lvl w:ilvl="0" w:tplc="E9388F4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C45EED"/>
    <w:multiLevelType w:val="hybridMultilevel"/>
    <w:tmpl w:val="37503EDA"/>
    <w:lvl w:ilvl="0" w:tplc="48090015">
      <w:start w:val="1"/>
      <w:numFmt w:val="upp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64364D2"/>
    <w:multiLevelType w:val="hybridMultilevel"/>
    <w:tmpl w:val="49686CB2"/>
    <w:lvl w:ilvl="0" w:tplc="E9388F4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2073669"/>
    <w:multiLevelType w:val="hybridMultilevel"/>
    <w:tmpl w:val="35F69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C720FF"/>
    <w:multiLevelType w:val="hybridMultilevel"/>
    <w:tmpl w:val="1CDEE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8201455">
    <w:abstractNumId w:val="9"/>
  </w:num>
  <w:num w:numId="2" w16cid:durableId="1026836163">
    <w:abstractNumId w:val="0"/>
  </w:num>
  <w:num w:numId="3" w16cid:durableId="1571771114">
    <w:abstractNumId w:val="2"/>
  </w:num>
  <w:num w:numId="4" w16cid:durableId="28994294">
    <w:abstractNumId w:val="6"/>
  </w:num>
  <w:num w:numId="5" w16cid:durableId="401871507">
    <w:abstractNumId w:val="3"/>
  </w:num>
  <w:num w:numId="6" w16cid:durableId="1062294225">
    <w:abstractNumId w:val="1"/>
  </w:num>
  <w:num w:numId="7" w16cid:durableId="1685936924">
    <w:abstractNumId w:val="4"/>
  </w:num>
  <w:num w:numId="8" w16cid:durableId="726688213">
    <w:abstractNumId w:val="7"/>
  </w:num>
  <w:num w:numId="9" w16cid:durableId="1468353442">
    <w:abstractNumId w:val="5"/>
  </w:num>
  <w:num w:numId="10" w16cid:durableId="906189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F"/>
    <w:rsid w:val="000E0566"/>
    <w:rsid w:val="00132A91"/>
    <w:rsid w:val="002D0ADD"/>
    <w:rsid w:val="0034058D"/>
    <w:rsid w:val="0039692F"/>
    <w:rsid w:val="003B0EEF"/>
    <w:rsid w:val="00414F3E"/>
    <w:rsid w:val="005F0B75"/>
    <w:rsid w:val="006E77D9"/>
    <w:rsid w:val="007110E2"/>
    <w:rsid w:val="00756063"/>
    <w:rsid w:val="007B26CE"/>
    <w:rsid w:val="007E6642"/>
    <w:rsid w:val="00993509"/>
    <w:rsid w:val="009B7971"/>
    <w:rsid w:val="00A07C9F"/>
    <w:rsid w:val="00AB1495"/>
    <w:rsid w:val="00B264F9"/>
    <w:rsid w:val="00C43D3A"/>
    <w:rsid w:val="00D90A91"/>
    <w:rsid w:val="00EF5A70"/>
    <w:rsid w:val="00F86B36"/>
    <w:rsid w:val="00FC0DF1"/>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4FB9"/>
  <w15:chartTrackingRefBased/>
  <w15:docId w15:val="{784E25D2-7012-4C0B-AE06-E11A41B8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4"/>
        <w:lang w:val="en-IN" w:eastAsia="en-US" w:bidi="bo-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92F"/>
    <w:pPr>
      <w:keepNext/>
      <w:keepLines/>
      <w:spacing w:before="360" w:after="80"/>
      <w:outlineLvl w:val="0"/>
    </w:pPr>
    <w:rPr>
      <w:rFonts w:asciiTheme="majorHAnsi" w:eastAsiaTheme="majorEastAsia" w:hAnsiTheme="majorHAnsi" w:cstheme="majorBidi"/>
      <w:color w:val="2F5496" w:themeColor="accent1" w:themeShade="BF"/>
      <w:sz w:val="40"/>
      <w:szCs w:val="58"/>
    </w:rPr>
  </w:style>
  <w:style w:type="paragraph" w:styleId="Heading2">
    <w:name w:val="heading 2"/>
    <w:basedOn w:val="Normal"/>
    <w:next w:val="Normal"/>
    <w:link w:val="Heading2Char"/>
    <w:uiPriority w:val="9"/>
    <w:semiHidden/>
    <w:unhideWhenUsed/>
    <w:qFormat/>
    <w:rsid w:val="0039692F"/>
    <w:pPr>
      <w:keepNext/>
      <w:keepLines/>
      <w:spacing w:before="160" w:after="80"/>
      <w:outlineLvl w:val="1"/>
    </w:pPr>
    <w:rPr>
      <w:rFonts w:asciiTheme="majorHAnsi" w:eastAsiaTheme="majorEastAsia" w:hAnsiTheme="majorHAnsi" w:cstheme="majorBidi"/>
      <w:color w:val="2F5496" w:themeColor="accent1" w:themeShade="BF"/>
      <w:sz w:val="32"/>
      <w:szCs w:val="46"/>
    </w:rPr>
  </w:style>
  <w:style w:type="paragraph" w:styleId="Heading3">
    <w:name w:val="heading 3"/>
    <w:basedOn w:val="Normal"/>
    <w:next w:val="Normal"/>
    <w:link w:val="Heading3Char"/>
    <w:uiPriority w:val="9"/>
    <w:semiHidden/>
    <w:unhideWhenUsed/>
    <w:qFormat/>
    <w:rsid w:val="0039692F"/>
    <w:pPr>
      <w:keepNext/>
      <w:keepLines/>
      <w:spacing w:before="160" w:after="80"/>
      <w:outlineLvl w:val="2"/>
    </w:pPr>
    <w:rPr>
      <w:rFonts w:eastAsiaTheme="majorEastAsia" w:cstheme="majorBidi"/>
      <w:color w:val="2F5496" w:themeColor="accent1" w:themeShade="BF"/>
      <w:sz w:val="28"/>
      <w:szCs w:val="40"/>
    </w:rPr>
  </w:style>
  <w:style w:type="paragraph" w:styleId="Heading4">
    <w:name w:val="heading 4"/>
    <w:basedOn w:val="Normal"/>
    <w:next w:val="Normal"/>
    <w:link w:val="Heading4Char"/>
    <w:uiPriority w:val="9"/>
    <w:semiHidden/>
    <w:unhideWhenUsed/>
    <w:qFormat/>
    <w:rsid w:val="003969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69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6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2F"/>
    <w:rPr>
      <w:rFonts w:asciiTheme="majorHAnsi" w:eastAsiaTheme="majorEastAsia" w:hAnsiTheme="majorHAnsi" w:cstheme="majorBidi"/>
      <w:color w:val="2F5496" w:themeColor="accent1" w:themeShade="BF"/>
      <w:sz w:val="40"/>
      <w:szCs w:val="58"/>
    </w:rPr>
  </w:style>
  <w:style w:type="character" w:customStyle="1" w:styleId="Heading2Char">
    <w:name w:val="Heading 2 Char"/>
    <w:basedOn w:val="DefaultParagraphFont"/>
    <w:link w:val="Heading2"/>
    <w:uiPriority w:val="9"/>
    <w:semiHidden/>
    <w:rsid w:val="0039692F"/>
    <w:rPr>
      <w:rFonts w:asciiTheme="majorHAnsi" w:eastAsiaTheme="majorEastAsia" w:hAnsiTheme="majorHAnsi" w:cstheme="majorBidi"/>
      <w:color w:val="2F5496" w:themeColor="accent1" w:themeShade="BF"/>
      <w:sz w:val="32"/>
      <w:szCs w:val="46"/>
    </w:rPr>
  </w:style>
  <w:style w:type="character" w:customStyle="1" w:styleId="Heading3Char">
    <w:name w:val="Heading 3 Char"/>
    <w:basedOn w:val="DefaultParagraphFont"/>
    <w:link w:val="Heading3"/>
    <w:uiPriority w:val="9"/>
    <w:semiHidden/>
    <w:rsid w:val="0039692F"/>
    <w:rPr>
      <w:rFonts w:eastAsiaTheme="majorEastAsia" w:cstheme="majorBidi"/>
      <w:color w:val="2F5496" w:themeColor="accent1" w:themeShade="BF"/>
      <w:sz w:val="28"/>
      <w:szCs w:val="40"/>
    </w:rPr>
  </w:style>
  <w:style w:type="character" w:customStyle="1" w:styleId="Heading4Char">
    <w:name w:val="Heading 4 Char"/>
    <w:basedOn w:val="DefaultParagraphFont"/>
    <w:link w:val="Heading4"/>
    <w:uiPriority w:val="9"/>
    <w:semiHidden/>
    <w:rsid w:val="003969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69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6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92F"/>
    <w:rPr>
      <w:rFonts w:eastAsiaTheme="majorEastAsia" w:cstheme="majorBidi"/>
      <w:color w:val="272727" w:themeColor="text1" w:themeTint="D8"/>
    </w:rPr>
  </w:style>
  <w:style w:type="paragraph" w:styleId="Title">
    <w:name w:val="Title"/>
    <w:basedOn w:val="Normal"/>
    <w:next w:val="Normal"/>
    <w:link w:val="TitleChar"/>
    <w:uiPriority w:val="10"/>
    <w:qFormat/>
    <w:rsid w:val="0039692F"/>
    <w:pPr>
      <w:spacing w:after="80" w:line="240" w:lineRule="auto"/>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9692F"/>
    <w:rPr>
      <w:rFonts w:asciiTheme="majorHAnsi" w:eastAsiaTheme="majorEastAsia" w:hAnsiTheme="majorHAnsi" w:cstheme="majorBidi"/>
      <w:spacing w:val="-10"/>
      <w:kern w:val="28"/>
      <w:sz w:val="56"/>
      <w:szCs w:val="81"/>
    </w:rPr>
  </w:style>
  <w:style w:type="paragraph" w:styleId="Subtitle">
    <w:name w:val="Subtitle"/>
    <w:basedOn w:val="Normal"/>
    <w:next w:val="Normal"/>
    <w:link w:val="SubtitleChar"/>
    <w:uiPriority w:val="11"/>
    <w:qFormat/>
    <w:rsid w:val="0039692F"/>
    <w:pPr>
      <w:numPr>
        <w:ilvl w:val="1"/>
      </w:numPr>
    </w:pPr>
    <w:rPr>
      <w:rFonts w:eastAsiaTheme="majorEastAsia"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9692F"/>
    <w:rPr>
      <w:rFonts w:eastAsiaTheme="majorEastAsia" w:cstheme="majorBidi"/>
      <w:color w:val="595959" w:themeColor="text1" w:themeTint="A6"/>
      <w:spacing w:val="15"/>
      <w:sz w:val="28"/>
      <w:szCs w:val="40"/>
    </w:rPr>
  </w:style>
  <w:style w:type="paragraph" w:styleId="Quote">
    <w:name w:val="Quote"/>
    <w:basedOn w:val="Normal"/>
    <w:next w:val="Normal"/>
    <w:link w:val="QuoteChar"/>
    <w:uiPriority w:val="29"/>
    <w:qFormat/>
    <w:rsid w:val="0039692F"/>
    <w:pPr>
      <w:spacing w:before="160"/>
      <w:jc w:val="center"/>
    </w:pPr>
    <w:rPr>
      <w:i/>
      <w:iCs/>
      <w:color w:val="404040" w:themeColor="text1" w:themeTint="BF"/>
    </w:rPr>
  </w:style>
  <w:style w:type="character" w:customStyle="1" w:styleId="QuoteChar">
    <w:name w:val="Quote Char"/>
    <w:basedOn w:val="DefaultParagraphFont"/>
    <w:link w:val="Quote"/>
    <w:uiPriority w:val="29"/>
    <w:rsid w:val="0039692F"/>
    <w:rPr>
      <w:i/>
      <w:iCs/>
      <w:color w:val="404040" w:themeColor="text1" w:themeTint="BF"/>
    </w:rPr>
  </w:style>
  <w:style w:type="paragraph" w:styleId="ListParagraph">
    <w:name w:val="List Paragraph"/>
    <w:basedOn w:val="Normal"/>
    <w:uiPriority w:val="34"/>
    <w:qFormat/>
    <w:rsid w:val="0039692F"/>
    <w:pPr>
      <w:ind w:left="720"/>
      <w:contextualSpacing/>
    </w:pPr>
  </w:style>
  <w:style w:type="character" w:styleId="IntenseEmphasis">
    <w:name w:val="Intense Emphasis"/>
    <w:basedOn w:val="DefaultParagraphFont"/>
    <w:uiPriority w:val="21"/>
    <w:qFormat/>
    <w:rsid w:val="0039692F"/>
    <w:rPr>
      <w:i/>
      <w:iCs/>
      <w:color w:val="2F5496" w:themeColor="accent1" w:themeShade="BF"/>
    </w:rPr>
  </w:style>
  <w:style w:type="paragraph" w:styleId="IntenseQuote">
    <w:name w:val="Intense Quote"/>
    <w:basedOn w:val="Normal"/>
    <w:next w:val="Normal"/>
    <w:link w:val="IntenseQuoteChar"/>
    <w:uiPriority w:val="30"/>
    <w:qFormat/>
    <w:rsid w:val="0039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692F"/>
    <w:rPr>
      <w:i/>
      <w:iCs/>
      <w:color w:val="2F5496" w:themeColor="accent1" w:themeShade="BF"/>
    </w:rPr>
  </w:style>
  <w:style w:type="character" w:styleId="IntenseReference">
    <w:name w:val="Intense Reference"/>
    <w:basedOn w:val="DefaultParagraphFont"/>
    <w:uiPriority w:val="32"/>
    <w:qFormat/>
    <w:rsid w:val="0039692F"/>
    <w:rPr>
      <w:b/>
      <w:bCs/>
      <w:smallCaps/>
      <w:color w:val="2F5496" w:themeColor="accent1" w:themeShade="BF"/>
      <w:spacing w:val="5"/>
    </w:rPr>
  </w:style>
  <w:style w:type="table" w:styleId="TableGrid">
    <w:name w:val="Table Grid"/>
    <w:basedOn w:val="TableNormal"/>
    <w:uiPriority w:val="39"/>
    <w:rsid w:val="003B0EEF"/>
    <w:pPr>
      <w:spacing w:after="0" w:line="240" w:lineRule="auto"/>
    </w:pPr>
    <w:rPr>
      <w:kern w:val="0"/>
      <w:sz w:val="22"/>
      <w:szCs w:val="22"/>
      <w:lang w:val="en-S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EEF"/>
    <w:rPr>
      <w:color w:val="0563C1" w:themeColor="hyperlink"/>
      <w:u w:val="single"/>
    </w:rPr>
  </w:style>
  <w:style w:type="character" w:styleId="Strong">
    <w:name w:val="Strong"/>
    <w:basedOn w:val="DefaultParagraphFont"/>
    <w:uiPriority w:val="22"/>
    <w:qFormat/>
    <w:rsid w:val="00FC0DF1"/>
    <w:rPr>
      <w:b/>
      <w:bCs/>
    </w:rPr>
  </w:style>
  <w:style w:type="paragraph" w:styleId="NoSpacing">
    <w:name w:val="No Spacing"/>
    <w:uiPriority w:val="1"/>
    <w:qFormat/>
    <w:rsid w:val="00FC0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957">
      <w:bodyDiv w:val="1"/>
      <w:marLeft w:val="0"/>
      <w:marRight w:val="0"/>
      <w:marTop w:val="0"/>
      <w:marBottom w:val="0"/>
      <w:divBdr>
        <w:top w:val="none" w:sz="0" w:space="0" w:color="auto"/>
        <w:left w:val="none" w:sz="0" w:space="0" w:color="auto"/>
        <w:bottom w:val="none" w:sz="0" w:space="0" w:color="auto"/>
        <w:right w:val="none" w:sz="0" w:space="0" w:color="auto"/>
      </w:divBdr>
    </w:div>
    <w:div w:id="683945202">
      <w:bodyDiv w:val="1"/>
      <w:marLeft w:val="0"/>
      <w:marRight w:val="0"/>
      <w:marTop w:val="0"/>
      <w:marBottom w:val="0"/>
      <w:divBdr>
        <w:top w:val="none" w:sz="0" w:space="0" w:color="auto"/>
        <w:left w:val="none" w:sz="0" w:space="0" w:color="auto"/>
        <w:bottom w:val="none" w:sz="0" w:space="0" w:color="auto"/>
        <w:right w:val="none" w:sz="0" w:space="0" w:color="auto"/>
      </w:divBdr>
    </w:div>
    <w:div w:id="1525055112">
      <w:bodyDiv w:val="1"/>
      <w:marLeft w:val="0"/>
      <w:marRight w:val="0"/>
      <w:marTop w:val="0"/>
      <w:marBottom w:val="0"/>
      <w:divBdr>
        <w:top w:val="none" w:sz="0" w:space="0" w:color="auto"/>
        <w:left w:val="none" w:sz="0" w:space="0" w:color="auto"/>
        <w:bottom w:val="none" w:sz="0" w:space="0" w:color="auto"/>
        <w:right w:val="none" w:sz="0" w:space="0" w:color="auto"/>
      </w:divBdr>
    </w:div>
    <w:div w:id="1625885690">
      <w:bodyDiv w:val="1"/>
      <w:marLeft w:val="0"/>
      <w:marRight w:val="0"/>
      <w:marTop w:val="0"/>
      <w:marBottom w:val="0"/>
      <w:divBdr>
        <w:top w:val="none" w:sz="0" w:space="0" w:color="auto"/>
        <w:left w:val="none" w:sz="0" w:space="0" w:color="auto"/>
        <w:bottom w:val="none" w:sz="0" w:space="0" w:color="auto"/>
        <w:right w:val="none" w:sz="0" w:space="0" w:color="auto"/>
      </w:divBdr>
    </w:div>
    <w:div w:id="21405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bhutantoil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AIO</dc:creator>
  <cp:keywords/>
  <dc:description/>
  <cp:lastModifiedBy>hp AIO</cp:lastModifiedBy>
  <cp:revision>9</cp:revision>
  <dcterms:created xsi:type="dcterms:W3CDTF">2025-01-31T03:39:00Z</dcterms:created>
  <dcterms:modified xsi:type="dcterms:W3CDTF">2025-01-31T06:37:00Z</dcterms:modified>
</cp:coreProperties>
</file>